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51BD3" w14:textId="77777777" w:rsidR="00D7325E" w:rsidRPr="00F50DD6" w:rsidRDefault="00D7325E" w:rsidP="00F50DD6">
      <w:pPr>
        <w:rPr>
          <w:lang w:val="es-419"/>
        </w:rPr>
      </w:pPr>
    </w:p>
    <w:p w14:paraId="58E91537" w14:textId="77777777" w:rsidR="00D7325E" w:rsidRPr="00F50DD6" w:rsidRDefault="00D7325E" w:rsidP="00F50DD6">
      <w:pPr>
        <w:rPr>
          <w:lang w:val="es-419"/>
        </w:rPr>
      </w:pPr>
    </w:p>
    <w:p w14:paraId="00DFB53A" w14:textId="77777777" w:rsidR="00D7325E" w:rsidRPr="00F50DD6" w:rsidRDefault="00D7325E" w:rsidP="00F50DD6">
      <w:pPr>
        <w:rPr>
          <w:lang w:val="es-419"/>
        </w:rPr>
      </w:pPr>
    </w:p>
    <w:p w14:paraId="2138282C" w14:textId="77777777" w:rsidR="00D7325E" w:rsidRPr="00F50DD6" w:rsidRDefault="00D7325E" w:rsidP="00F50DD6">
      <w:pPr>
        <w:rPr>
          <w:lang w:val="es-419"/>
        </w:rPr>
      </w:pPr>
    </w:p>
    <w:p w14:paraId="0269D903" w14:textId="77777777" w:rsidR="00D7325E" w:rsidRPr="00F50DD6" w:rsidRDefault="00D7325E" w:rsidP="00F50DD6">
      <w:pPr>
        <w:rPr>
          <w:lang w:val="es-419"/>
        </w:rPr>
      </w:pPr>
    </w:p>
    <w:p w14:paraId="31B6E979" w14:textId="77777777" w:rsidR="00D7325E" w:rsidRPr="00F50DD6" w:rsidRDefault="00D7325E" w:rsidP="00F50DD6">
      <w:pPr>
        <w:rPr>
          <w:sz w:val="22"/>
          <w:szCs w:val="22"/>
          <w:lang w:val="es-419"/>
        </w:rPr>
      </w:pPr>
    </w:p>
    <w:p w14:paraId="51278A95" w14:textId="7FB1FB80" w:rsidR="00C66974" w:rsidRDefault="00B10DB4" w:rsidP="00F50DD6">
      <w:pPr>
        <w:jc w:val="center"/>
        <w:rPr>
          <w:b/>
          <w:bCs/>
          <w:sz w:val="39"/>
          <w:szCs w:val="39"/>
          <w:lang w:val="es-419"/>
        </w:rPr>
      </w:pPr>
      <w:r w:rsidRPr="00F50DD6">
        <w:rPr>
          <w:b/>
          <w:bCs/>
          <w:sz w:val="39"/>
          <w:szCs w:val="39"/>
          <w:lang w:val="es-419"/>
        </w:rPr>
        <w:t>LANCASTER UROLOGY</w:t>
      </w:r>
    </w:p>
    <w:p w14:paraId="2B15731D" w14:textId="77777777" w:rsidR="00D16120" w:rsidRDefault="00D16120" w:rsidP="00D16120">
      <w:pPr>
        <w:jc w:val="center"/>
        <w:rPr>
          <w:b/>
          <w:sz w:val="40"/>
          <w:szCs w:val="40"/>
        </w:rPr>
      </w:pPr>
      <w:r>
        <w:rPr>
          <w:b/>
          <w:sz w:val="40"/>
          <w:szCs w:val="40"/>
        </w:rPr>
        <w:t>hacienda negocios como</w:t>
      </w:r>
    </w:p>
    <w:p w14:paraId="63524D4C" w14:textId="1EAB0D25" w:rsidR="009A3A0E" w:rsidRPr="00F50DD6" w:rsidRDefault="009A3A0E" w:rsidP="00F50DD6">
      <w:pPr>
        <w:jc w:val="center"/>
        <w:rPr>
          <w:b/>
          <w:sz w:val="39"/>
          <w:szCs w:val="39"/>
          <w:lang w:val="es-419"/>
        </w:rPr>
      </w:pPr>
      <w:r>
        <w:rPr>
          <w:b/>
          <w:bCs/>
          <w:sz w:val="39"/>
          <w:szCs w:val="39"/>
          <w:lang w:val="es-419"/>
        </w:rPr>
        <w:t>KEYSTONE UROLOGY SPECIALISTS</w:t>
      </w:r>
    </w:p>
    <w:p w14:paraId="74FC5120" w14:textId="77777777" w:rsidR="00D7325E" w:rsidRPr="00F50DD6" w:rsidRDefault="00B10DB4" w:rsidP="00F50DD6">
      <w:pPr>
        <w:jc w:val="center"/>
        <w:rPr>
          <w:sz w:val="39"/>
          <w:szCs w:val="39"/>
          <w:lang w:val="es-419"/>
        </w:rPr>
      </w:pPr>
      <w:r w:rsidRPr="00F50DD6">
        <w:rPr>
          <w:b/>
          <w:bCs/>
          <w:sz w:val="39"/>
          <w:szCs w:val="39"/>
          <w:lang w:val="es-419"/>
        </w:rPr>
        <w:t>DISPENSARIO EN CONSULTORIO</w:t>
      </w:r>
    </w:p>
    <w:p w14:paraId="0EC13CCD" w14:textId="77777777" w:rsidR="00D7325E" w:rsidRPr="00F50DD6" w:rsidRDefault="00D7325E" w:rsidP="00F50DD6">
      <w:pPr>
        <w:rPr>
          <w:lang w:val="es-419"/>
        </w:rPr>
      </w:pPr>
    </w:p>
    <w:p w14:paraId="264647D6" w14:textId="77777777" w:rsidR="00D7325E" w:rsidRPr="00F50DD6" w:rsidRDefault="00D7325E" w:rsidP="00F50DD6">
      <w:pPr>
        <w:rPr>
          <w:lang w:val="es-419"/>
        </w:rPr>
      </w:pPr>
    </w:p>
    <w:p w14:paraId="713E9B88" w14:textId="77777777" w:rsidR="00D7325E" w:rsidRPr="00F50DD6" w:rsidRDefault="00D7325E" w:rsidP="00F50DD6">
      <w:pPr>
        <w:rPr>
          <w:sz w:val="26"/>
          <w:szCs w:val="26"/>
          <w:lang w:val="es-419"/>
        </w:rPr>
      </w:pPr>
    </w:p>
    <w:p w14:paraId="09E1927E" w14:textId="77777777" w:rsidR="00D7325E" w:rsidRPr="00F50DD6" w:rsidRDefault="00B10DB4" w:rsidP="00F50DD6">
      <w:pPr>
        <w:jc w:val="center"/>
        <w:rPr>
          <w:sz w:val="39"/>
          <w:szCs w:val="39"/>
          <w:lang w:val="es-419"/>
        </w:rPr>
      </w:pPr>
      <w:r w:rsidRPr="00F50DD6">
        <w:rPr>
          <w:b/>
          <w:bCs/>
          <w:sz w:val="39"/>
          <w:szCs w:val="39"/>
          <w:lang w:val="es-419"/>
        </w:rPr>
        <w:t>PAQUETE DE BIENVENIDA DEL PACIENTE</w:t>
      </w:r>
    </w:p>
    <w:p w14:paraId="2DBD9669" w14:textId="77777777" w:rsidR="00D7325E" w:rsidRPr="00F50DD6" w:rsidRDefault="00D7325E" w:rsidP="00F50DD6">
      <w:pPr>
        <w:rPr>
          <w:sz w:val="17"/>
          <w:szCs w:val="17"/>
          <w:lang w:val="es-419"/>
        </w:rPr>
      </w:pPr>
    </w:p>
    <w:p w14:paraId="5D3FFB2E" w14:textId="77777777" w:rsidR="00D7325E" w:rsidRPr="00F50DD6" w:rsidRDefault="00D7325E" w:rsidP="00F50DD6">
      <w:pPr>
        <w:rPr>
          <w:lang w:val="es-419"/>
        </w:rPr>
      </w:pPr>
    </w:p>
    <w:p w14:paraId="7A940706" w14:textId="77777777" w:rsidR="00D7325E" w:rsidRPr="00F50DD6" w:rsidRDefault="00D7325E" w:rsidP="00F50DD6">
      <w:pPr>
        <w:rPr>
          <w:lang w:val="es-419"/>
        </w:rPr>
      </w:pPr>
    </w:p>
    <w:p w14:paraId="1BDE5FED" w14:textId="77777777" w:rsidR="00D7325E" w:rsidRPr="00F50DD6" w:rsidRDefault="00D7325E" w:rsidP="00F50DD6">
      <w:pPr>
        <w:rPr>
          <w:lang w:val="es-419"/>
        </w:rPr>
      </w:pPr>
    </w:p>
    <w:p w14:paraId="3D12CC8F" w14:textId="77777777" w:rsidR="00D7325E" w:rsidRPr="00F50DD6" w:rsidRDefault="00D7325E" w:rsidP="00F50DD6">
      <w:pPr>
        <w:rPr>
          <w:lang w:val="es-419"/>
        </w:rPr>
      </w:pPr>
    </w:p>
    <w:p w14:paraId="153E4C0A" w14:textId="77777777" w:rsidR="00D7325E" w:rsidRPr="00F50DD6" w:rsidRDefault="00D7325E" w:rsidP="00F50DD6">
      <w:pPr>
        <w:rPr>
          <w:lang w:val="es-419"/>
        </w:rPr>
      </w:pPr>
    </w:p>
    <w:p w14:paraId="11F7D70E" w14:textId="77777777" w:rsidR="00D7325E" w:rsidRPr="00F50DD6" w:rsidRDefault="00D7325E" w:rsidP="00F50DD6">
      <w:pPr>
        <w:rPr>
          <w:lang w:val="es-419"/>
        </w:rPr>
      </w:pPr>
    </w:p>
    <w:p w14:paraId="6C01E922" w14:textId="77777777" w:rsidR="00D7325E" w:rsidRPr="00F50DD6" w:rsidRDefault="00D7325E" w:rsidP="00F50DD6">
      <w:pPr>
        <w:rPr>
          <w:lang w:val="es-419"/>
        </w:rPr>
      </w:pPr>
    </w:p>
    <w:p w14:paraId="2059AE45" w14:textId="77777777" w:rsidR="00D7325E" w:rsidRPr="00F50DD6" w:rsidRDefault="00D7325E" w:rsidP="00F50DD6">
      <w:pPr>
        <w:rPr>
          <w:lang w:val="es-419"/>
        </w:rPr>
      </w:pPr>
    </w:p>
    <w:p w14:paraId="2B7F5CB7" w14:textId="77777777" w:rsidR="00D7325E" w:rsidRPr="00F50DD6" w:rsidRDefault="00D7325E" w:rsidP="00F50DD6">
      <w:pPr>
        <w:rPr>
          <w:lang w:val="es-419"/>
        </w:rPr>
      </w:pPr>
    </w:p>
    <w:p w14:paraId="5014B58A" w14:textId="77777777" w:rsidR="00D7325E" w:rsidRPr="00F50DD6" w:rsidRDefault="00D7325E" w:rsidP="00F50DD6">
      <w:pPr>
        <w:rPr>
          <w:lang w:val="es-419"/>
        </w:rPr>
      </w:pPr>
    </w:p>
    <w:p w14:paraId="45855FE6" w14:textId="77777777" w:rsidR="00D7325E" w:rsidRPr="00F50DD6" w:rsidRDefault="00D7325E" w:rsidP="00F50DD6">
      <w:pPr>
        <w:rPr>
          <w:lang w:val="es-419"/>
        </w:rPr>
      </w:pPr>
    </w:p>
    <w:p w14:paraId="28BCE28F" w14:textId="77777777" w:rsidR="00D7325E" w:rsidRPr="00F50DD6" w:rsidRDefault="00D7325E" w:rsidP="00F50DD6">
      <w:pPr>
        <w:rPr>
          <w:lang w:val="es-419"/>
        </w:rPr>
      </w:pPr>
    </w:p>
    <w:p w14:paraId="714C3FEB" w14:textId="77777777" w:rsidR="00D7325E" w:rsidRPr="00F50DD6" w:rsidRDefault="00D7325E" w:rsidP="00F50DD6">
      <w:pPr>
        <w:rPr>
          <w:lang w:val="es-419"/>
        </w:rPr>
      </w:pPr>
    </w:p>
    <w:p w14:paraId="153D0E83" w14:textId="77777777" w:rsidR="00D7325E" w:rsidRPr="00F50DD6" w:rsidRDefault="00D7325E" w:rsidP="00F50DD6">
      <w:pPr>
        <w:rPr>
          <w:lang w:val="es-419"/>
        </w:rPr>
      </w:pPr>
    </w:p>
    <w:p w14:paraId="6262800B" w14:textId="77777777" w:rsidR="00D7325E" w:rsidRPr="00F50DD6" w:rsidRDefault="00D7325E" w:rsidP="00F50DD6">
      <w:pPr>
        <w:rPr>
          <w:lang w:val="es-419"/>
        </w:rPr>
      </w:pPr>
    </w:p>
    <w:p w14:paraId="77D718A2" w14:textId="77777777" w:rsidR="00D7325E" w:rsidRPr="00F50DD6" w:rsidRDefault="00D7325E" w:rsidP="00F50DD6">
      <w:pPr>
        <w:rPr>
          <w:lang w:val="es-419"/>
        </w:rPr>
      </w:pPr>
    </w:p>
    <w:p w14:paraId="11D8FB9C" w14:textId="77777777" w:rsidR="00D7325E" w:rsidRPr="00F50DD6" w:rsidRDefault="00D7325E" w:rsidP="00F50DD6">
      <w:pPr>
        <w:rPr>
          <w:lang w:val="es-419"/>
        </w:rPr>
      </w:pPr>
    </w:p>
    <w:p w14:paraId="4C3953C8" w14:textId="77777777" w:rsidR="00D7325E" w:rsidRPr="00F50DD6" w:rsidRDefault="00D7325E" w:rsidP="00F50DD6">
      <w:pPr>
        <w:rPr>
          <w:lang w:val="es-419"/>
        </w:rPr>
      </w:pPr>
    </w:p>
    <w:p w14:paraId="4E4FFDC4" w14:textId="77777777" w:rsidR="00D7325E" w:rsidRPr="00F50DD6" w:rsidRDefault="00D7325E" w:rsidP="00F50DD6">
      <w:pPr>
        <w:rPr>
          <w:lang w:val="es-419"/>
        </w:rPr>
      </w:pPr>
    </w:p>
    <w:p w14:paraId="6DC7276F" w14:textId="77777777" w:rsidR="00D7325E" w:rsidRPr="00F50DD6" w:rsidRDefault="00D7325E" w:rsidP="00F50DD6">
      <w:pPr>
        <w:rPr>
          <w:lang w:val="es-419"/>
        </w:rPr>
      </w:pPr>
    </w:p>
    <w:p w14:paraId="0C40C85C" w14:textId="77777777" w:rsidR="00D7325E" w:rsidRPr="00F50DD6" w:rsidRDefault="00D7325E" w:rsidP="00F50DD6">
      <w:pPr>
        <w:rPr>
          <w:lang w:val="es-419"/>
        </w:rPr>
      </w:pPr>
    </w:p>
    <w:p w14:paraId="2C532ECA" w14:textId="77777777" w:rsidR="00D7325E" w:rsidRPr="00F50DD6" w:rsidRDefault="00D7325E" w:rsidP="00F50DD6">
      <w:pPr>
        <w:rPr>
          <w:lang w:val="es-419"/>
        </w:rPr>
      </w:pPr>
    </w:p>
    <w:p w14:paraId="0E36CC29" w14:textId="77777777" w:rsidR="00D7325E" w:rsidRPr="00F50DD6" w:rsidRDefault="00D7325E" w:rsidP="00F50DD6">
      <w:pPr>
        <w:rPr>
          <w:lang w:val="es-419"/>
        </w:rPr>
      </w:pPr>
    </w:p>
    <w:p w14:paraId="6742ED06" w14:textId="77777777" w:rsidR="00D7325E" w:rsidRPr="00F50DD6" w:rsidRDefault="00D7325E" w:rsidP="00F50DD6">
      <w:pPr>
        <w:rPr>
          <w:lang w:val="es-419"/>
        </w:rPr>
      </w:pPr>
    </w:p>
    <w:p w14:paraId="0D8BFEDC" w14:textId="77777777" w:rsidR="00D7325E" w:rsidRPr="00F50DD6" w:rsidRDefault="00D7325E" w:rsidP="00F50DD6">
      <w:pPr>
        <w:rPr>
          <w:lang w:val="es-419"/>
        </w:rPr>
      </w:pPr>
    </w:p>
    <w:p w14:paraId="4EBD052E" w14:textId="77777777" w:rsidR="00D7325E" w:rsidRPr="00F50DD6" w:rsidRDefault="00D7325E" w:rsidP="00F50DD6">
      <w:pPr>
        <w:rPr>
          <w:lang w:val="es-419"/>
        </w:rPr>
      </w:pPr>
    </w:p>
    <w:p w14:paraId="447C8596" w14:textId="77777777" w:rsidR="00D7325E" w:rsidRPr="00F50DD6" w:rsidRDefault="00D7325E" w:rsidP="00F50DD6">
      <w:pPr>
        <w:rPr>
          <w:lang w:val="es-419"/>
        </w:rPr>
      </w:pPr>
    </w:p>
    <w:p w14:paraId="781D9717" w14:textId="77777777" w:rsidR="00D7325E" w:rsidRPr="00F50DD6" w:rsidRDefault="00D7325E" w:rsidP="00F50DD6">
      <w:pPr>
        <w:rPr>
          <w:lang w:val="es-419"/>
        </w:rPr>
      </w:pPr>
    </w:p>
    <w:p w14:paraId="223A5820" w14:textId="77777777" w:rsidR="00D7325E" w:rsidRPr="00F50DD6" w:rsidRDefault="00D7325E" w:rsidP="00F50DD6">
      <w:pPr>
        <w:rPr>
          <w:lang w:val="es-419"/>
        </w:rPr>
      </w:pPr>
    </w:p>
    <w:p w14:paraId="33538663" w14:textId="77777777" w:rsidR="00D7325E" w:rsidRPr="00F50DD6" w:rsidRDefault="00D7325E" w:rsidP="00F50DD6">
      <w:pPr>
        <w:rPr>
          <w:lang w:val="es-419"/>
        </w:rPr>
      </w:pPr>
    </w:p>
    <w:p w14:paraId="265757BD" w14:textId="77777777" w:rsidR="00D7325E" w:rsidRPr="00F50DD6" w:rsidRDefault="00D7325E" w:rsidP="00F50DD6">
      <w:pPr>
        <w:rPr>
          <w:lang w:val="es-419"/>
        </w:rPr>
      </w:pPr>
    </w:p>
    <w:p w14:paraId="7FCDA3FB" w14:textId="77777777" w:rsidR="00D7325E" w:rsidRPr="00F50DD6" w:rsidRDefault="00D7325E" w:rsidP="00F50DD6">
      <w:pPr>
        <w:rPr>
          <w:lang w:val="es-419"/>
        </w:rPr>
      </w:pPr>
    </w:p>
    <w:p w14:paraId="0F18C87A" w14:textId="77777777" w:rsidR="00D7325E" w:rsidRPr="00F50DD6" w:rsidRDefault="00D7325E" w:rsidP="00F50DD6">
      <w:pPr>
        <w:rPr>
          <w:lang w:val="es-419"/>
        </w:rPr>
      </w:pPr>
    </w:p>
    <w:p w14:paraId="44CFA033" w14:textId="77777777" w:rsidR="00D7325E" w:rsidRPr="00F50DD6" w:rsidRDefault="00D7325E" w:rsidP="00F50DD6">
      <w:pPr>
        <w:rPr>
          <w:lang w:val="es-419"/>
        </w:rPr>
      </w:pPr>
    </w:p>
    <w:p w14:paraId="6C41A0FD" w14:textId="70B711E2" w:rsidR="00D7325E" w:rsidRPr="00F50DD6" w:rsidRDefault="00B10DB4" w:rsidP="00F50DD6">
      <w:pPr>
        <w:rPr>
          <w:sz w:val="22"/>
          <w:szCs w:val="22"/>
          <w:lang w:val="es-419"/>
        </w:rPr>
      </w:pPr>
      <w:r w:rsidRPr="00F50DD6">
        <w:rPr>
          <w:sz w:val="22"/>
          <w:szCs w:val="22"/>
          <w:lang w:val="es-419"/>
        </w:rPr>
        <w:t xml:space="preserve">Los clientes de </w:t>
      </w:r>
      <w:r w:rsidR="009A3A0E">
        <w:rPr>
          <w:sz w:val="22"/>
          <w:szCs w:val="22"/>
          <w:lang w:val="es-419"/>
        </w:rPr>
        <w:t>Keystone Urología Especialistas</w:t>
      </w:r>
      <w:r w:rsidRPr="00F50DD6">
        <w:rPr>
          <w:sz w:val="22"/>
          <w:szCs w:val="22"/>
          <w:lang w:val="es-419"/>
        </w:rPr>
        <w:t xml:space="preserve"> tienen derecho a ser notificados por escrito sobre sus derechos y obligaciones antes de que la </w:t>
      </w:r>
      <w:r w:rsidR="006D2E7E">
        <w:rPr>
          <w:sz w:val="22"/>
          <w:szCs w:val="22"/>
          <w:lang w:val="es-419"/>
        </w:rPr>
        <w:t>atención/servicio comience</w:t>
      </w:r>
      <w:r w:rsidRPr="00F50DD6">
        <w:rPr>
          <w:sz w:val="22"/>
          <w:szCs w:val="22"/>
          <w:lang w:val="es-419"/>
        </w:rPr>
        <w:t xml:space="preserve">. Lancaster </w:t>
      </w:r>
      <w:r w:rsidR="00D16120" w:rsidRPr="00F50DD6">
        <w:rPr>
          <w:sz w:val="22"/>
          <w:szCs w:val="22"/>
          <w:lang w:val="es-419"/>
        </w:rPr>
        <w:t>Urología</w:t>
      </w:r>
      <w:r w:rsidRPr="00F50DD6">
        <w:rPr>
          <w:sz w:val="22"/>
          <w:szCs w:val="22"/>
          <w:lang w:val="es-419"/>
        </w:rPr>
        <w:t xml:space="preserve"> tiene la obligación de proteger y promover los derechos de sus clientes a la atención, tratamiento y servicios dentro de sus capacidades y misión, y el cumplimiento con las leyes, regulaciones y estándares aplicables, que incluyen lo siguiente:</w:t>
      </w:r>
    </w:p>
    <w:p w14:paraId="1A1A9A68" w14:textId="522AA5D8" w:rsidR="00D7325E" w:rsidRPr="00F50DD6" w:rsidRDefault="00B10DB4" w:rsidP="00F50DD6">
      <w:pPr>
        <w:rPr>
          <w:sz w:val="28"/>
          <w:szCs w:val="28"/>
          <w:lang w:val="es-419"/>
        </w:rPr>
      </w:pPr>
      <w:r w:rsidRPr="00F50DD6">
        <w:rPr>
          <w:b/>
          <w:bCs/>
          <w:sz w:val="28"/>
          <w:szCs w:val="28"/>
          <w:lang w:val="es-419"/>
        </w:rPr>
        <w:lastRenderedPageBreak/>
        <w:t xml:space="preserve">¡Bienvenido a </w:t>
      </w:r>
      <w:r w:rsidR="009A3A0E">
        <w:rPr>
          <w:b/>
          <w:bCs/>
          <w:sz w:val="28"/>
          <w:szCs w:val="28"/>
          <w:lang w:val="es-419"/>
        </w:rPr>
        <w:t>Keystone Urología</w:t>
      </w:r>
      <w:r w:rsidRPr="00F50DD6">
        <w:rPr>
          <w:b/>
          <w:bCs/>
          <w:sz w:val="28"/>
          <w:szCs w:val="28"/>
          <w:lang w:val="es-419"/>
        </w:rPr>
        <w:t xml:space="preserve"> y a nuestro Dispensario en Consultorio!</w:t>
      </w:r>
    </w:p>
    <w:p w14:paraId="09A24740" w14:textId="77777777" w:rsidR="00D7325E" w:rsidRPr="00F50DD6" w:rsidRDefault="00D7325E" w:rsidP="00F50DD6">
      <w:pPr>
        <w:rPr>
          <w:sz w:val="22"/>
          <w:szCs w:val="22"/>
          <w:lang w:val="es-419"/>
        </w:rPr>
      </w:pPr>
    </w:p>
    <w:p w14:paraId="31940FF5" w14:textId="2D5BD94A" w:rsidR="00D7325E" w:rsidRPr="00F50DD6" w:rsidRDefault="00B10DB4" w:rsidP="00F50DD6">
      <w:pPr>
        <w:rPr>
          <w:sz w:val="22"/>
          <w:szCs w:val="22"/>
          <w:lang w:val="es-419"/>
        </w:rPr>
      </w:pPr>
      <w:r w:rsidRPr="00F50DD6">
        <w:rPr>
          <w:sz w:val="22"/>
          <w:szCs w:val="22"/>
          <w:lang w:val="es-419"/>
        </w:rPr>
        <w:t xml:space="preserve">Nosotros dispensamos ciertos medicamentos utilizados para el tratamiento de condiciones urológicas y brindamos orientación sobre nuevos medicamentos además de supervisar su cumplimiento con las recetas. </w:t>
      </w:r>
      <w:r w:rsidR="009A3A0E">
        <w:rPr>
          <w:sz w:val="22"/>
          <w:szCs w:val="22"/>
          <w:lang w:val="es-419"/>
        </w:rPr>
        <w:t xml:space="preserve">Keystone </w:t>
      </w:r>
      <w:r w:rsidR="009A3A0E" w:rsidRPr="00F50DD6">
        <w:rPr>
          <w:sz w:val="22"/>
          <w:szCs w:val="22"/>
          <w:lang w:val="es-419"/>
        </w:rPr>
        <w:t>Urología</w:t>
      </w:r>
      <w:r w:rsidRPr="00F50DD6">
        <w:rPr>
          <w:sz w:val="22"/>
          <w:szCs w:val="22"/>
          <w:lang w:val="es-419"/>
        </w:rPr>
        <w:t xml:space="preserve"> solamente tiene licencia en el estado de Pensilvania y solamente hace entregas a los pacientes dentro de los límites del estado. Si un paciente fuera de los límites del estado está recibiendo tratamiento de nuestros médicos y necesita la reposición de una receta, el paciente tendrá que recogerla físicamente.</w:t>
      </w:r>
    </w:p>
    <w:p w14:paraId="1834FC34" w14:textId="77777777" w:rsidR="00D7325E" w:rsidRPr="00F50DD6" w:rsidRDefault="00D7325E" w:rsidP="00F50DD6">
      <w:pPr>
        <w:rPr>
          <w:sz w:val="22"/>
          <w:szCs w:val="22"/>
          <w:lang w:val="es-419"/>
        </w:rPr>
      </w:pPr>
    </w:p>
    <w:p w14:paraId="43BC1455" w14:textId="77777777" w:rsidR="00D7325E" w:rsidRPr="00F50DD6" w:rsidRDefault="00B10DB4" w:rsidP="00F50DD6">
      <w:pPr>
        <w:rPr>
          <w:sz w:val="22"/>
          <w:szCs w:val="22"/>
          <w:lang w:val="es-419"/>
        </w:rPr>
      </w:pPr>
      <w:r w:rsidRPr="00F50DD6">
        <w:rPr>
          <w:sz w:val="22"/>
          <w:szCs w:val="22"/>
          <w:lang w:val="es-419"/>
        </w:rPr>
        <w:t>El Dispensario facturará su receta a su compañía de seguro y obtendrá todas las autorizaciones previas necesarias lo más rápido posible. Solamente reponemos las recetas que están dentro de la red.</w:t>
      </w:r>
    </w:p>
    <w:p w14:paraId="2164D89F" w14:textId="77777777" w:rsidR="00D7325E" w:rsidRPr="00F50DD6" w:rsidRDefault="00D7325E" w:rsidP="00F50DD6">
      <w:pPr>
        <w:rPr>
          <w:sz w:val="22"/>
          <w:szCs w:val="22"/>
          <w:lang w:val="es-419"/>
        </w:rPr>
      </w:pPr>
    </w:p>
    <w:p w14:paraId="34D71A23" w14:textId="77777777" w:rsidR="00D7325E" w:rsidRPr="00F50DD6" w:rsidRDefault="00B10DB4" w:rsidP="00F50DD6">
      <w:pPr>
        <w:rPr>
          <w:sz w:val="22"/>
          <w:szCs w:val="22"/>
          <w:lang w:val="es-419"/>
        </w:rPr>
      </w:pPr>
      <w:r w:rsidRPr="00F50DD6">
        <w:rPr>
          <w:sz w:val="22"/>
          <w:szCs w:val="22"/>
          <w:u w:val="single"/>
          <w:lang w:val="es-419"/>
        </w:rPr>
        <w:t>SI USTED TIENE UN SEGURO COMERCIAL</w:t>
      </w:r>
      <w:r w:rsidRPr="00F50DD6">
        <w:rPr>
          <w:sz w:val="22"/>
          <w:szCs w:val="22"/>
          <w:lang w:val="es-419"/>
        </w:rPr>
        <w:t>, le informaremos sobre su copago y sobre cualquier posibilidad de una tarjeta de copago que pudiera estar disponible de una compañía farmacéutica. Usted será responsable por cualquier saldo pendiente no cubierto por el seguro ni por la tarjeta de copago al momento de la entrega.</w:t>
      </w:r>
    </w:p>
    <w:p w14:paraId="3B128A68" w14:textId="77777777" w:rsidR="00D7325E" w:rsidRPr="00F50DD6" w:rsidRDefault="00D7325E" w:rsidP="00F50DD6">
      <w:pPr>
        <w:rPr>
          <w:sz w:val="22"/>
          <w:szCs w:val="22"/>
          <w:lang w:val="es-419"/>
        </w:rPr>
      </w:pPr>
    </w:p>
    <w:p w14:paraId="51547B84" w14:textId="77777777" w:rsidR="00D7325E" w:rsidRPr="00F50DD6" w:rsidRDefault="00B10DB4" w:rsidP="00F50DD6">
      <w:pPr>
        <w:rPr>
          <w:sz w:val="22"/>
          <w:szCs w:val="22"/>
          <w:lang w:val="es-419"/>
        </w:rPr>
      </w:pPr>
      <w:r w:rsidRPr="00F50DD6">
        <w:rPr>
          <w:sz w:val="22"/>
          <w:szCs w:val="22"/>
          <w:u w:val="single"/>
          <w:lang w:val="es-419"/>
        </w:rPr>
        <w:t>SI USTED TIENE MEDICARE PARTE D</w:t>
      </w:r>
      <w:r w:rsidRPr="00F50DD6">
        <w:rPr>
          <w:sz w:val="22"/>
          <w:szCs w:val="22"/>
          <w:lang w:val="es-419"/>
        </w:rPr>
        <w:t>, le informaremos sobre su copago al momento de procesar su factura al seguro.</w:t>
      </w:r>
    </w:p>
    <w:p w14:paraId="31135896" w14:textId="77777777" w:rsidR="00D7325E" w:rsidRPr="00F50DD6" w:rsidRDefault="00D7325E" w:rsidP="00F50DD6">
      <w:pPr>
        <w:rPr>
          <w:sz w:val="22"/>
          <w:szCs w:val="22"/>
          <w:lang w:val="es-419"/>
        </w:rPr>
      </w:pPr>
    </w:p>
    <w:p w14:paraId="4E3A3FF8" w14:textId="77777777" w:rsidR="00D7325E" w:rsidRPr="00F50DD6" w:rsidRDefault="00B10DB4" w:rsidP="00F50DD6">
      <w:pPr>
        <w:rPr>
          <w:sz w:val="22"/>
          <w:szCs w:val="22"/>
          <w:lang w:val="es-419"/>
        </w:rPr>
      </w:pPr>
      <w:r w:rsidRPr="00F50DD6">
        <w:rPr>
          <w:sz w:val="22"/>
          <w:szCs w:val="22"/>
          <w:u w:val="single"/>
          <w:lang w:val="es-419"/>
        </w:rPr>
        <w:t>SI USTED NO PUEDE ASUMIR SU COPAGO</w:t>
      </w:r>
      <w:r w:rsidRPr="00F50DD6">
        <w:rPr>
          <w:sz w:val="22"/>
          <w:szCs w:val="22"/>
          <w:lang w:val="es-419"/>
        </w:rPr>
        <w:t>, nosotros:</w:t>
      </w:r>
    </w:p>
    <w:p w14:paraId="2BB4DFE4" w14:textId="77777777" w:rsidR="00D7325E" w:rsidRPr="00F50DD6" w:rsidRDefault="00D7325E" w:rsidP="00F50DD6">
      <w:pPr>
        <w:rPr>
          <w:sz w:val="22"/>
          <w:szCs w:val="22"/>
          <w:lang w:val="es-419"/>
        </w:rPr>
      </w:pPr>
    </w:p>
    <w:p w14:paraId="54FDFCA7" w14:textId="1D79A967" w:rsidR="00D7325E" w:rsidRPr="00F50DD6" w:rsidRDefault="00B10DB4" w:rsidP="00F50DD6">
      <w:pPr>
        <w:ind w:left="709" w:hanging="1"/>
        <w:rPr>
          <w:sz w:val="22"/>
          <w:szCs w:val="22"/>
          <w:lang w:val="es-419"/>
        </w:rPr>
      </w:pPr>
      <w:r w:rsidRPr="00F50DD6">
        <w:rPr>
          <w:sz w:val="22"/>
          <w:szCs w:val="22"/>
          <w:lang w:val="es-419"/>
        </w:rPr>
        <w:t>Investigaremos la disponibilidad de asistencia con el copago por una fundación sin fines de lucro para usted</w:t>
      </w:r>
      <w:r w:rsidR="00F50DD6">
        <w:rPr>
          <w:sz w:val="22"/>
          <w:szCs w:val="22"/>
          <w:lang w:val="es-419"/>
        </w:rPr>
        <w:t>;</w:t>
      </w:r>
    </w:p>
    <w:p w14:paraId="2ED26FCE" w14:textId="77777777" w:rsidR="00D7325E" w:rsidRPr="00F50DD6" w:rsidRDefault="00D7325E" w:rsidP="00F50DD6">
      <w:pPr>
        <w:rPr>
          <w:sz w:val="22"/>
          <w:szCs w:val="22"/>
          <w:lang w:val="es-419"/>
        </w:rPr>
      </w:pPr>
    </w:p>
    <w:p w14:paraId="5A180335" w14:textId="5F6491A2" w:rsidR="00D7325E" w:rsidRPr="00F50DD6" w:rsidRDefault="00B10DB4" w:rsidP="00F50DD6">
      <w:pPr>
        <w:ind w:firstLine="708"/>
        <w:rPr>
          <w:sz w:val="22"/>
          <w:szCs w:val="22"/>
          <w:lang w:val="es-419"/>
        </w:rPr>
      </w:pPr>
      <w:r w:rsidRPr="00F50DD6">
        <w:rPr>
          <w:sz w:val="22"/>
          <w:szCs w:val="22"/>
          <w:lang w:val="es-419"/>
        </w:rPr>
        <w:t>Le ayudaremos a completar la solicitud ante la fundación sin fines de lucro</w:t>
      </w:r>
      <w:r w:rsidR="00F50DD6">
        <w:rPr>
          <w:sz w:val="22"/>
          <w:szCs w:val="22"/>
          <w:lang w:val="es-419"/>
        </w:rPr>
        <w:t>;</w:t>
      </w:r>
    </w:p>
    <w:p w14:paraId="663FEC22" w14:textId="77777777" w:rsidR="00D7325E" w:rsidRPr="00F50DD6" w:rsidRDefault="00D7325E" w:rsidP="00F50DD6">
      <w:pPr>
        <w:rPr>
          <w:sz w:val="22"/>
          <w:szCs w:val="22"/>
          <w:lang w:val="es-419"/>
        </w:rPr>
      </w:pPr>
    </w:p>
    <w:p w14:paraId="3D52B310" w14:textId="3033DD0D" w:rsidR="00D7325E" w:rsidRPr="00F50DD6" w:rsidRDefault="00B10DB4" w:rsidP="00F50DD6">
      <w:pPr>
        <w:ind w:firstLine="708"/>
        <w:rPr>
          <w:sz w:val="22"/>
          <w:szCs w:val="22"/>
          <w:lang w:val="es-419"/>
        </w:rPr>
      </w:pPr>
      <w:r w:rsidRPr="00F50DD6">
        <w:rPr>
          <w:sz w:val="22"/>
          <w:szCs w:val="22"/>
          <w:lang w:val="es-419"/>
        </w:rPr>
        <w:t>Le notificaremos cuando recibamos la aprobación o denegación para su copago de la fundación</w:t>
      </w:r>
      <w:r w:rsidR="00F50DD6">
        <w:rPr>
          <w:sz w:val="22"/>
          <w:szCs w:val="22"/>
          <w:lang w:val="es-419"/>
        </w:rPr>
        <w:t>.</w:t>
      </w:r>
    </w:p>
    <w:p w14:paraId="28AC3711" w14:textId="77777777" w:rsidR="00D7325E" w:rsidRPr="00F50DD6" w:rsidRDefault="00D7325E" w:rsidP="00F50DD6">
      <w:pPr>
        <w:rPr>
          <w:sz w:val="22"/>
          <w:szCs w:val="22"/>
          <w:lang w:val="es-419"/>
        </w:rPr>
      </w:pPr>
    </w:p>
    <w:p w14:paraId="71C9613D" w14:textId="77777777" w:rsidR="00D7325E" w:rsidRPr="00F50DD6" w:rsidRDefault="00B10DB4" w:rsidP="00F50DD6">
      <w:pPr>
        <w:rPr>
          <w:sz w:val="22"/>
          <w:szCs w:val="22"/>
          <w:lang w:val="es-419"/>
        </w:rPr>
      </w:pPr>
      <w:r w:rsidRPr="00F50DD6">
        <w:rPr>
          <w:sz w:val="22"/>
          <w:szCs w:val="22"/>
          <w:lang w:val="es-419"/>
        </w:rPr>
        <w:t>Usted será responsable por el saldo no pagado por la compañía de seguro y por el copago de la fundación al momento de la entrega de su medicamento.</w:t>
      </w:r>
    </w:p>
    <w:p w14:paraId="55A447BC" w14:textId="77777777" w:rsidR="00D7325E" w:rsidRPr="00F50DD6" w:rsidRDefault="00D7325E" w:rsidP="00F50DD6">
      <w:pPr>
        <w:rPr>
          <w:sz w:val="22"/>
          <w:szCs w:val="22"/>
          <w:lang w:val="es-419"/>
        </w:rPr>
      </w:pPr>
    </w:p>
    <w:p w14:paraId="1A60EAC4" w14:textId="5F2805F6" w:rsidR="00D7325E" w:rsidRPr="00F50DD6" w:rsidRDefault="00B10DB4" w:rsidP="00F50DD6">
      <w:pPr>
        <w:rPr>
          <w:sz w:val="22"/>
          <w:szCs w:val="22"/>
          <w:lang w:val="es-419"/>
        </w:rPr>
      </w:pPr>
      <w:r w:rsidRPr="00F50DD6">
        <w:rPr>
          <w:sz w:val="22"/>
          <w:szCs w:val="22"/>
          <w:u w:val="single"/>
          <w:lang w:val="es-419"/>
        </w:rPr>
        <w:t>SI USTED NO TIENE SEGURO</w:t>
      </w:r>
      <w:r w:rsidRPr="00F50DD6">
        <w:rPr>
          <w:sz w:val="22"/>
          <w:szCs w:val="22"/>
          <w:lang w:val="es-419"/>
        </w:rPr>
        <w:t>, l</w:t>
      </w:r>
      <w:r w:rsidR="00F50DD6">
        <w:rPr>
          <w:sz w:val="22"/>
          <w:szCs w:val="22"/>
          <w:lang w:val="es-419"/>
        </w:rPr>
        <w:t>os</w:t>
      </w:r>
      <w:r w:rsidRPr="00F50DD6">
        <w:rPr>
          <w:sz w:val="22"/>
          <w:szCs w:val="22"/>
          <w:lang w:val="es-419"/>
        </w:rPr>
        <w:t xml:space="preserve"> Técnico</w:t>
      </w:r>
      <w:r w:rsidR="00F50DD6">
        <w:rPr>
          <w:sz w:val="22"/>
          <w:szCs w:val="22"/>
          <w:lang w:val="es-419"/>
        </w:rPr>
        <w:t>s</w:t>
      </w:r>
      <w:r w:rsidRPr="00F50DD6">
        <w:rPr>
          <w:sz w:val="22"/>
          <w:szCs w:val="22"/>
          <w:lang w:val="es-419"/>
        </w:rPr>
        <w:t xml:space="preserve"> del Dispensario investigará</w:t>
      </w:r>
      <w:r w:rsidR="00F50DD6">
        <w:rPr>
          <w:sz w:val="22"/>
          <w:szCs w:val="22"/>
          <w:lang w:val="es-419"/>
        </w:rPr>
        <w:t>n</w:t>
      </w:r>
      <w:r w:rsidRPr="00F50DD6">
        <w:rPr>
          <w:sz w:val="22"/>
          <w:szCs w:val="22"/>
          <w:lang w:val="es-419"/>
        </w:rPr>
        <w:t xml:space="preserve"> programas de asistencia al paciente. También le ayudará</w:t>
      </w:r>
      <w:r w:rsidR="00F50DD6">
        <w:rPr>
          <w:sz w:val="22"/>
          <w:szCs w:val="22"/>
          <w:lang w:val="es-419"/>
        </w:rPr>
        <w:t>n</w:t>
      </w:r>
      <w:r w:rsidRPr="00F50DD6">
        <w:rPr>
          <w:sz w:val="22"/>
          <w:szCs w:val="22"/>
          <w:lang w:val="es-419"/>
        </w:rPr>
        <w:t xml:space="preserve"> con la solicitud, si es necesario. Luego, ellos o bien coordinarán la entrega del medicamento por la compañía farmacéutica, o bien procesarán la información de facturación de la fundación o del recibo de la tarjeta.</w:t>
      </w:r>
    </w:p>
    <w:p w14:paraId="131B1129" w14:textId="77777777" w:rsidR="00D7325E" w:rsidRPr="00F50DD6" w:rsidRDefault="00D7325E" w:rsidP="00F50DD6">
      <w:pPr>
        <w:rPr>
          <w:sz w:val="22"/>
          <w:szCs w:val="22"/>
          <w:lang w:val="es-419"/>
        </w:rPr>
      </w:pPr>
    </w:p>
    <w:p w14:paraId="106E0EF7" w14:textId="77777777" w:rsidR="00D7325E" w:rsidRPr="00F50DD6" w:rsidRDefault="00B10DB4" w:rsidP="00F50DD6">
      <w:pPr>
        <w:rPr>
          <w:sz w:val="22"/>
          <w:szCs w:val="22"/>
          <w:lang w:val="es-419"/>
        </w:rPr>
      </w:pPr>
      <w:r w:rsidRPr="00F50DD6">
        <w:rPr>
          <w:sz w:val="22"/>
          <w:szCs w:val="22"/>
          <w:lang w:val="es-419"/>
        </w:rPr>
        <w:t>Si no hay asistencia disponible para el paciente, usted tiene la opción de pagar el saldo completo adeudado definido por el precio usual y acostumbrado del medicamento, o nuestro personal en el Dispensario alertará a su médico que ordenó la receta sobre la situación para que ellos puedan reevaluar la terapia con el medicamento.</w:t>
      </w:r>
    </w:p>
    <w:p w14:paraId="6940CEA1" w14:textId="77777777" w:rsidR="00D7325E" w:rsidRPr="00F50DD6" w:rsidRDefault="00D7325E" w:rsidP="00F50DD6">
      <w:pPr>
        <w:rPr>
          <w:sz w:val="22"/>
          <w:szCs w:val="22"/>
          <w:lang w:val="es-419"/>
        </w:rPr>
      </w:pPr>
    </w:p>
    <w:p w14:paraId="7643D977" w14:textId="77777777" w:rsidR="00D7325E" w:rsidRPr="00F50DD6" w:rsidRDefault="00B10DB4" w:rsidP="00F50DD6">
      <w:pPr>
        <w:rPr>
          <w:sz w:val="22"/>
          <w:szCs w:val="22"/>
          <w:u w:val="single"/>
          <w:lang w:val="es-419"/>
        </w:rPr>
      </w:pPr>
      <w:r w:rsidRPr="00F50DD6">
        <w:rPr>
          <w:sz w:val="22"/>
          <w:szCs w:val="22"/>
          <w:u w:val="single"/>
          <w:lang w:val="es-419"/>
        </w:rPr>
        <w:t>Criterio de Elegibilidad</w:t>
      </w:r>
    </w:p>
    <w:p w14:paraId="23FAA869" w14:textId="77777777" w:rsidR="00D7325E" w:rsidRPr="00F50DD6" w:rsidRDefault="00D7325E" w:rsidP="00F50DD6">
      <w:pPr>
        <w:rPr>
          <w:sz w:val="22"/>
          <w:szCs w:val="22"/>
          <w:lang w:val="es-419"/>
        </w:rPr>
      </w:pPr>
    </w:p>
    <w:p w14:paraId="621B997C" w14:textId="77777777" w:rsidR="00D7325E" w:rsidRPr="00F50DD6" w:rsidRDefault="00B10DB4" w:rsidP="00F50DD6">
      <w:pPr>
        <w:rPr>
          <w:sz w:val="22"/>
          <w:szCs w:val="22"/>
          <w:u w:val="single"/>
          <w:lang w:val="es-419"/>
        </w:rPr>
      </w:pPr>
      <w:r w:rsidRPr="00F50DD6">
        <w:rPr>
          <w:sz w:val="22"/>
          <w:szCs w:val="22"/>
          <w:u w:val="single"/>
          <w:lang w:val="es-419"/>
        </w:rPr>
        <w:t>Para que nuestro Dispensario en Consultorio pueda reponer su receta:</w:t>
      </w:r>
    </w:p>
    <w:p w14:paraId="57DC25FA" w14:textId="77777777" w:rsidR="00D7325E" w:rsidRPr="00F50DD6" w:rsidRDefault="00D7325E" w:rsidP="00F50DD6">
      <w:pPr>
        <w:rPr>
          <w:sz w:val="22"/>
          <w:szCs w:val="22"/>
          <w:lang w:val="es-419"/>
        </w:rPr>
      </w:pPr>
    </w:p>
    <w:p w14:paraId="33A9D24B" w14:textId="50B41676" w:rsidR="00D7325E" w:rsidRPr="00F50DD6" w:rsidRDefault="00C66974" w:rsidP="00F50DD6">
      <w:pPr>
        <w:pStyle w:val="ListParagraph"/>
        <w:numPr>
          <w:ilvl w:val="0"/>
          <w:numId w:val="2"/>
        </w:numPr>
        <w:contextualSpacing w:val="0"/>
        <w:rPr>
          <w:sz w:val="22"/>
          <w:szCs w:val="22"/>
          <w:lang w:val="es-419"/>
        </w:rPr>
      </w:pPr>
      <w:r w:rsidRPr="00F50DD6">
        <w:rPr>
          <w:sz w:val="22"/>
          <w:szCs w:val="22"/>
          <w:lang w:val="es-419"/>
        </w:rPr>
        <w:t>Usted debe tener una receta válida para todos los productos con receta</w:t>
      </w:r>
      <w:r w:rsidR="00F50DD6">
        <w:rPr>
          <w:sz w:val="22"/>
          <w:szCs w:val="22"/>
          <w:lang w:val="es-419"/>
        </w:rPr>
        <w:t>.</w:t>
      </w:r>
    </w:p>
    <w:p w14:paraId="14F5655C" w14:textId="27CE856F" w:rsidR="00D7325E" w:rsidRPr="00F50DD6" w:rsidRDefault="00B10DB4" w:rsidP="00F50DD6">
      <w:pPr>
        <w:pStyle w:val="ListParagraph"/>
        <w:numPr>
          <w:ilvl w:val="0"/>
          <w:numId w:val="2"/>
        </w:numPr>
        <w:contextualSpacing w:val="0"/>
        <w:rPr>
          <w:sz w:val="22"/>
          <w:szCs w:val="22"/>
          <w:lang w:val="es-419"/>
        </w:rPr>
      </w:pPr>
      <w:r w:rsidRPr="00F50DD6">
        <w:rPr>
          <w:sz w:val="22"/>
          <w:szCs w:val="22"/>
          <w:lang w:val="es-419"/>
        </w:rPr>
        <w:t xml:space="preserve">La receta debe ser emitida por un médico de Lancaster </w:t>
      </w:r>
      <w:proofErr w:type="spellStart"/>
      <w:r w:rsidRPr="00F50DD6">
        <w:rPr>
          <w:sz w:val="22"/>
          <w:szCs w:val="22"/>
          <w:lang w:val="es-419"/>
        </w:rPr>
        <w:t>Urology</w:t>
      </w:r>
      <w:proofErr w:type="spellEnd"/>
      <w:r w:rsidR="00F50DD6">
        <w:rPr>
          <w:sz w:val="22"/>
          <w:szCs w:val="22"/>
          <w:lang w:val="es-419"/>
        </w:rPr>
        <w:t>.</w:t>
      </w:r>
    </w:p>
    <w:p w14:paraId="253E334B" w14:textId="77777777" w:rsidR="00D7325E" w:rsidRPr="00F50DD6" w:rsidRDefault="00D7325E" w:rsidP="00F50DD6">
      <w:pPr>
        <w:rPr>
          <w:sz w:val="22"/>
          <w:szCs w:val="22"/>
          <w:lang w:val="es-419"/>
        </w:rPr>
      </w:pPr>
    </w:p>
    <w:p w14:paraId="5E4298EA" w14:textId="77777777" w:rsidR="00D7325E" w:rsidRPr="00F50DD6" w:rsidRDefault="00B10DB4" w:rsidP="00F50DD6">
      <w:pPr>
        <w:rPr>
          <w:sz w:val="22"/>
          <w:szCs w:val="22"/>
          <w:u w:val="single"/>
          <w:lang w:val="es-419"/>
        </w:rPr>
      </w:pPr>
      <w:r w:rsidRPr="00F50DD6">
        <w:rPr>
          <w:sz w:val="22"/>
          <w:szCs w:val="22"/>
          <w:u w:val="single"/>
          <w:lang w:val="es-419"/>
        </w:rPr>
        <w:t>Horario de Atención</w:t>
      </w:r>
    </w:p>
    <w:p w14:paraId="3BF12C97" w14:textId="77777777" w:rsidR="00D7325E" w:rsidRPr="00F50DD6" w:rsidRDefault="00D7325E" w:rsidP="00F50DD6">
      <w:pPr>
        <w:rPr>
          <w:sz w:val="22"/>
          <w:szCs w:val="22"/>
          <w:lang w:val="es-419"/>
        </w:rPr>
      </w:pPr>
    </w:p>
    <w:p w14:paraId="2E485FB1" w14:textId="38E1C1A0" w:rsidR="00D7325E" w:rsidRPr="00F50DD6" w:rsidRDefault="00B10DB4" w:rsidP="00F50DD6">
      <w:pPr>
        <w:pStyle w:val="ListParagraph"/>
        <w:numPr>
          <w:ilvl w:val="0"/>
          <w:numId w:val="3"/>
        </w:numPr>
        <w:contextualSpacing w:val="0"/>
        <w:rPr>
          <w:sz w:val="22"/>
          <w:szCs w:val="22"/>
          <w:lang w:val="es-419"/>
        </w:rPr>
      </w:pPr>
      <w:r w:rsidRPr="00F50DD6">
        <w:rPr>
          <w:sz w:val="22"/>
          <w:szCs w:val="22"/>
          <w:lang w:val="es-419"/>
        </w:rPr>
        <w:t>De lunes a viernes de 8:00 AM a 5:00 PM</w:t>
      </w:r>
      <w:r w:rsidR="00F50DD6">
        <w:rPr>
          <w:sz w:val="22"/>
          <w:szCs w:val="22"/>
          <w:lang w:val="es-419"/>
        </w:rPr>
        <w:t>.</w:t>
      </w:r>
    </w:p>
    <w:p w14:paraId="298BE40A" w14:textId="77777777" w:rsidR="00D7325E" w:rsidRPr="00F50DD6" w:rsidRDefault="00B10DB4" w:rsidP="00F50DD6">
      <w:pPr>
        <w:pStyle w:val="ListParagraph"/>
        <w:numPr>
          <w:ilvl w:val="0"/>
          <w:numId w:val="3"/>
        </w:numPr>
        <w:contextualSpacing w:val="0"/>
        <w:rPr>
          <w:sz w:val="22"/>
          <w:szCs w:val="22"/>
          <w:lang w:val="es-419"/>
        </w:rPr>
      </w:pPr>
      <w:r w:rsidRPr="00F50DD6">
        <w:rPr>
          <w:sz w:val="22"/>
          <w:szCs w:val="22"/>
          <w:lang w:val="es-419"/>
        </w:rPr>
        <w:t xml:space="preserve">Cerrado el Día de Año Nuevo, Día de Conmemoración de los Caídos, 4 de Julio, Día del Trabajador, Día de Acción de Gracias, Día después de Acción de Gracias, Víspera de Navidad, y Día de Navidad. </w:t>
      </w:r>
    </w:p>
    <w:p w14:paraId="76B82C32" w14:textId="47CDE9D8" w:rsidR="00C66974" w:rsidRPr="00F50DD6" w:rsidRDefault="00B10DB4" w:rsidP="00F50DD6">
      <w:pPr>
        <w:pStyle w:val="ListParagraph"/>
        <w:numPr>
          <w:ilvl w:val="0"/>
          <w:numId w:val="3"/>
        </w:numPr>
        <w:contextualSpacing w:val="0"/>
        <w:rPr>
          <w:sz w:val="22"/>
          <w:szCs w:val="22"/>
          <w:lang w:val="es-419"/>
        </w:rPr>
      </w:pPr>
      <w:r w:rsidRPr="00F50DD6">
        <w:rPr>
          <w:sz w:val="22"/>
          <w:szCs w:val="22"/>
          <w:lang w:val="es-419"/>
        </w:rPr>
        <w:t>Nos reservamos el derecho para cerrar en caso de emergencia u otros cierres clínicos</w:t>
      </w:r>
      <w:r w:rsidR="00F50DD6">
        <w:rPr>
          <w:sz w:val="22"/>
          <w:szCs w:val="22"/>
          <w:lang w:val="es-419"/>
        </w:rPr>
        <w:t>.</w:t>
      </w:r>
    </w:p>
    <w:p w14:paraId="12846ED5" w14:textId="4190F1B0" w:rsidR="00D7325E" w:rsidRPr="00F50DD6" w:rsidRDefault="00B10DB4" w:rsidP="00F50DD6">
      <w:pPr>
        <w:pStyle w:val="ListParagraph"/>
        <w:numPr>
          <w:ilvl w:val="0"/>
          <w:numId w:val="3"/>
        </w:numPr>
        <w:contextualSpacing w:val="0"/>
        <w:rPr>
          <w:sz w:val="22"/>
          <w:szCs w:val="22"/>
          <w:lang w:val="es-419"/>
        </w:rPr>
      </w:pPr>
      <w:r w:rsidRPr="00F50DD6">
        <w:rPr>
          <w:sz w:val="22"/>
          <w:szCs w:val="22"/>
          <w:lang w:val="es-419"/>
        </w:rPr>
        <w:lastRenderedPageBreak/>
        <w:t>Cuando el Dispensario está cerrado, el sistema telefónico transfiere la llamada a un servicio de respuesta fuera de horario que brinda al paciente instrucciones sobre cómo contactar al médico de guardia</w:t>
      </w:r>
      <w:r w:rsidR="00F50DD6">
        <w:rPr>
          <w:sz w:val="22"/>
          <w:szCs w:val="22"/>
          <w:lang w:val="es-419"/>
        </w:rPr>
        <w:t>,</w:t>
      </w:r>
      <w:r w:rsidRPr="00F50DD6">
        <w:rPr>
          <w:sz w:val="22"/>
          <w:szCs w:val="22"/>
          <w:lang w:val="es-419"/>
        </w:rPr>
        <w:t xml:space="preserve"> así como también la opción de dejar un mensaje para el próximo día hábil para el personal del Dispensario.</w:t>
      </w:r>
    </w:p>
    <w:p w14:paraId="7D9C8DCF" w14:textId="6E3DAE67" w:rsidR="00D7325E" w:rsidRPr="00F50DD6" w:rsidRDefault="00B10DB4" w:rsidP="00F50DD6">
      <w:pPr>
        <w:pStyle w:val="ListParagraph"/>
        <w:numPr>
          <w:ilvl w:val="0"/>
          <w:numId w:val="3"/>
        </w:numPr>
        <w:contextualSpacing w:val="0"/>
        <w:rPr>
          <w:sz w:val="22"/>
          <w:szCs w:val="22"/>
          <w:lang w:val="es-419"/>
        </w:rPr>
      </w:pPr>
      <w:r w:rsidRPr="00F50DD6">
        <w:rPr>
          <w:sz w:val="22"/>
          <w:szCs w:val="22"/>
          <w:lang w:val="es-419"/>
        </w:rPr>
        <w:t xml:space="preserve">Todos los médicos tienen el número de teléfono de contacto y el correo electrónico del </w:t>
      </w:r>
      <w:r w:rsidR="00F50DD6">
        <w:rPr>
          <w:sz w:val="22"/>
          <w:szCs w:val="22"/>
          <w:lang w:val="es-419"/>
        </w:rPr>
        <w:t>M</w:t>
      </w:r>
      <w:r w:rsidRPr="00F50DD6">
        <w:rPr>
          <w:sz w:val="22"/>
          <w:szCs w:val="22"/>
          <w:lang w:val="es-419"/>
        </w:rPr>
        <w:t xml:space="preserve">édico </w:t>
      </w:r>
      <w:r w:rsidR="00F50DD6">
        <w:rPr>
          <w:sz w:val="22"/>
          <w:szCs w:val="22"/>
          <w:lang w:val="es-419"/>
        </w:rPr>
        <w:t xml:space="preserve">de Guardia </w:t>
      </w:r>
      <w:r w:rsidRPr="00F50DD6">
        <w:rPr>
          <w:sz w:val="22"/>
          <w:szCs w:val="22"/>
          <w:lang w:val="es-419"/>
        </w:rPr>
        <w:t>y del Supervisor del Dispensario en caso de una emergencia.</w:t>
      </w:r>
    </w:p>
    <w:p w14:paraId="79F93362" w14:textId="77777777" w:rsidR="00D7325E" w:rsidRPr="00F50DD6" w:rsidRDefault="00B10DB4" w:rsidP="00F50DD6">
      <w:pPr>
        <w:pStyle w:val="ListParagraph"/>
        <w:numPr>
          <w:ilvl w:val="0"/>
          <w:numId w:val="3"/>
        </w:numPr>
        <w:contextualSpacing w:val="0"/>
        <w:rPr>
          <w:sz w:val="22"/>
          <w:szCs w:val="22"/>
          <w:lang w:val="es-419"/>
        </w:rPr>
      </w:pPr>
      <w:r w:rsidRPr="00F50DD6">
        <w:rPr>
          <w:sz w:val="22"/>
          <w:szCs w:val="22"/>
          <w:lang w:val="es-419"/>
        </w:rPr>
        <w:t>Hay una programación de médicos de guardia para llamadas en el cual los médicos están disponibles para los pacientes 24 horas al día 7 días a la semana. Si el paciente tiene una pregunta relacionada con los servicios del Dispensario que un médico no puede responder, este puede contactar al médico de guardia quien puede responder la pregunta directamente al paciente.</w:t>
      </w:r>
    </w:p>
    <w:p w14:paraId="68353A19" w14:textId="77777777" w:rsidR="00D7325E" w:rsidRPr="00F50DD6" w:rsidRDefault="00D7325E" w:rsidP="00F50DD6">
      <w:pPr>
        <w:rPr>
          <w:sz w:val="22"/>
          <w:szCs w:val="22"/>
          <w:lang w:val="es-419"/>
        </w:rPr>
      </w:pPr>
    </w:p>
    <w:p w14:paraId="5D02C8E4" w14:textId="77777777" w:rsidR="00D7325E" w:rsidRPr="00F50DD6" w:rsidRDefault="00B10DB4" w:rsidP="00F50DD6">
      <w:pPr>
        <w:rPr>
          <w:sz w:val="22"/>
          <w:szCs w:val="22"/>
          <w:lang w:val="es-419"/>
        </w:rPr>
      </w:pPr>
      <w:r w:rsidRPr="00F50DD6">
        <w:rPr>
          <w:sz w:val="22"/>
          <w:szCs w:val="22"/>
          <w:lang w:val="es-419"/>
        </w:rPr>
        <w:t>Usted puede obtener información sobre el estatus de las órdenes para medicamentos y los reclamos relacionados contactando al dispensario por teléfono o correo electrónico.</w:t>
      </w:r>
    </w:p>
    <w:p w14:paraId="4EE1BDAD" w14:textId="77777777" w:rsidR="00D7325E" w:rsidRPr="00F50DD6" w:rsidRDefault="00D7325E" w:rsidP="00F50DD6">
      <w:pPr>
        <w:rPr>
          <w:sz w:val="22"/>
          <w:szCs w:val="22"/>
          <w:lang w:val="es-419"/>
        </w:rPr>
      </w:pPr>
    </w:p>
    <w:p w14:paraId="45367070" w14:textId="77777777" w:rsidR="00D7325E" w:rsidRPr="00F50DD6" w:rsidRDefault="00B10DB4" w:rsidP="00F50DD6">
      <w:pPr>
        <w:rPr>
          <w:sz w:val="22"/>
          <w:szCs w:val="22"/>
          <w:u w:val="single"/>
          <w:lang w:val="es-419"/>
        </w:rPr>
      </w:pPr>
      <w:r w:rsidRPr="00F50DD6">
        <w:rPr>
          <w:b/>
          <w:bCs/>
          <w:sz w:val="22"/>
          <w:szCs w:val="22"/>
          <w:u w:val="single"/>
          <w:lang w:val="es-419"/>
        </w:rPr>
        <w:t>Información de Contacto</w:t>
      </w:r>
    </w:p>
    <w:p w14:paraId="54844351" w14:textId="77777777" w:rsidR="00D7325E" w:rsidRPr="00F50DD6" w:rsidRDefault="00D7325E" w:rsidP="00F50DD6">
      <w:pPr>
        <w:rPr>
          <w:sz w:val="22"/>
          <w:szCs w:val="22"/>
          <w:lang w:val="es-419"/>
        </w:rPr>
      </w:pPr>
    </w:p>
    <w:p w14:paraId="711750F7" w14:textId="2F210E50" w:rsidR="00D7325E" w:rsidRPr="00F50DD6" w:rsidRDefault="009A3A0E" w:rsidP="00F50DD6">
      <w:pPr>
        <w:rPr>
          <w:sz w:val="22"/>
          <w:szCs w:val="22"/>
          <w:lang w:val="es-419"/>
        </w:rPr>
      </w:pPr>
      <w:r>
        <w:rPr>
          <w:b/>
          <w:bCs/>
          <w:sz w:val="22"/>
          <w:szCs w:val="22"/>
          <w:lang w:val="es-419"/>
        </w:rPr>
        <w:t>Keystone Urología</w:t>
      </w:r>
    </w:p>
    <w:p w14:paraId="268A0C11" w14:textId="77777777" w:rsidR="00D7325E" w:rsidRPr="00F50DD6" w:rsidRDefault="00B10DB4" w:rsidP="00F50DD6">
      <w:pPr>
        <w:rPr>
          <w:sz w:val="22"/>
          <w:szCs w:val="22"/>
          <w:lang w:val="es-419"/>
        </w:rPr>
      </w:pPr>
      <w:r w:rsidRPr="00F50DD6">
        <w:rPr>
          <w:b/>
          <w:bCs/>
          <w:sz w:val="22"/>
          <w:szCs w:val="22"/>
          <w:lang w:val="es-419"/>
        </w:rPr>
        <w:t>2106 Harrisburg Pike</w:t>
      </w:r>
    </w:p>
    <w:p w14:paraId="18FDB73A" w14:textId="77777777" w:rsidR="00D7325E" w:rsidRPr="00F50DD6" w:rsidRDefault="00B10DB4" w:rsidP="00F50DD6">
      <w:pPr>
        <w:rPr>
          <w:sz w:val="22"/>
          <w:szCs w:val="22"/>
          <w:lang w:val="es-419"/>
        </w:rPr>
      </w:pPr>
      <w:r w:rsidRPr="00F50DD6">
        <w:rPr>
          <w:b/>
          <w:bCs/>
          <w:sz w:val="22"/>
          <w:szCs w:val="22"/>
          <w:lang w:val="es-419"/>
        </w:rPr>
        <w:t>Suite 200</w:t>
      </w:r>
    </w:p>
    <w:p w14:paraId="586AF7BF" w14:textId="77777777" w:rsidR="00D7325E" w:rsidRPr="00F50DD6" w:rsidRDefault="00B10DB4" w:rsidP="00F50DD6">
      <w:pPr>
        <w:rPr>
          <w:sz w:val="22"/>
          <w:szCs w:val="22"/>
          <w:lang w:val="es-419"/>
        </w:rPr>
      </w:pPr>
      <w:r w:rsidRPr="00F50DD6">
        <w:rPr>
          <w:b/>
          <w:bCs/>
          <w:sz w:val="22"/>
          <w:szCs w:val="22"/>
          <w:lang w:val="es-419"/>
        </w:rPr>
        <w:t>Lancaster PA 17604</w:t>
      </w:r>
    </w:p>
    <w:p w14:paraId="1AAF45C3" w14:textId="77777777" w:rsidR="00D7325E" w:rsidRPr="00F50DD6" w:rsidRDefault="00D7325E" w:rsidP="00F50DD6">
      <w:pPr>
        <w:rPr>
          <w:sz w:val="22"/>
          <w:szCs w:val="22"/>
          <w:lang w:val="es-419"/>
        </w:rPr>
      </w:pPr>
    </w:p>
    <w:p w14:paraId="5114087B" w14:textId="77777777" w:rsidR="00D7325E" w:rsidRPr="00F50DD6" w:rsidRDefault="00D7325E" w:rsidP="00F50DD6">
      <w:pPr>
        <w:rPr>
          <w:sz w:val="22"/>
          <w:szCs w:val="22"/>
          <w:lang w:val="es-419"/>
        </w:rPr>
      </w:pPr>
    </w:p>
    <w:p w14:paraId="08962AD5" w14:textId="77777777" w:rsidR="00D7325E" w:rsidRPr="00F50DD6" w:rsidRDefault="00B10DB4" w:rsidP="00F50DD6">
      <w:pPr>
        <w:rPr>
          <w:sz w:val="22"/>
          <w:szCs w:val="22"/>
          <w:lang w:val="es-419"/>
        </w:rPr>
      </w:pPr>
      <w:r w:rsidRPr="00F50DD6">
        <w:rPr>
          <w:b/>
          <w:bCs/>
          <w:sz w:val="22"/>
          <w:szCs w:val="22"/>
          <w:lang w:val="es-419"/>
        </w:rPr>
        <w:t>717-393-1771 Ext. 4595</w:t>
      </w:r>
    </w:p>
    <w:p w14:paraId="03F5E02F" w14:textId="77777777" w:rsidR="00D7325E" w:rsidRPr="00F50DD6" w:rsidRDefault="00D7325E" w:rsidP="00F50DD6">
      <w:pPr>
        <w:rPr>
          <w:sz w:val="22"/>
          <w:szCs w:val="22"/>
          <w:lang w:val="es-419"/>
        </w:rPr>
      </w:pPr>
    </w:p>
    <w:p w14:paraId="0AA62466" w14:textId="1604EF8E" w:rsidR="00D7325E" w:rsidRDefault="00B10DB4" w:rsidP="00F50DD6">
      <w:pPr>
        <w:rPr>
          <w:rFonts w:ascii="Arial" w:eastAsia="Arial" w:hAnsi="Arial" w:cs="Arial"/>
          <w:sz w:val="22"/>
          <w:szCs w:val="22"/>
          <w:lang w:val="es-419"/>
        </w:rPr>
      </w:pPr>
      <w:r w:rsidRPr="009A3A0E">
        <w:rPr>
          <w:rFonts w:ascii="Arial" w:eastAsia="Arial" w:hAnsi="Arial" w:cs="Arial"/>
          <w:sz w:val="22"/>
          <w:szCs w:val="22"/>
          <w:lang w:val="es-419"/>
        </w:rPr>
        <w:t xml:space="preserve">Correo </w:t>
      </w:r>
      <w:r w:rsidR="00F50DD6" w:rsidRPr="009A3A0E">
        <w:rPr>
          <w:rFonts w:ascii="Arial" w:eastAsia="Arial" w:hAnsi="Arial" w:cs="Arial"/>
          <w:sz w:val="22"/>
          <w:szCs w:val="22"/>
          <w:lang w:val="es-419"/>
        </w:rPr>
        <w:t>E</w:t>
      </w:r>
      <w:r w:rsidRPr="009A3A0E">
        <w:rPr>
          <w:rFonts w:ascii="Arial" w:eastAsia="Arial" w:hAnsi="Arial" w:cs="Arial"/>
          <w:sz w:val="22"/>
          <w:szCs w:val="22"/>
          <w:lang w:val="es-419"/>
        </w:rPr>
        <w:t>lectrónico:</w:t>
      </w:r>
      <w:r w:rsidR="009A3A0E">
        <w:rPr>
          <w:rFonts w:ascii="Arial" w:eastAsia="Arial" w:hAnsi="Arial" w:cs="Arial"/>
          <w:sz w:val="22"/>
          <w:szCs w:val="22"/>
          <w:lang w:val="es-419"/>
        </w:rPr>
        <w:t xml:space="preserve"> </w:t>
      </w:r>
      <w:hyperlink r:id="rId5" w:history="1">
        <w:r w:rsidR="009A3A0E" w:rsidRPr="00207D1D">
          <w:rPr>
            <w:rStyle w:val="Hyperlink"/>
            <w:rFonts w:ascii="Arial" w:eastAsia="Arial" w:hAnsi="Arial" w:cs="Arial"/>
            <w:sz w:val="22"/>
            <w:szCs w:val="22"/>
            <w:lang w:val="es-419"/>
          </w:rPr>
          <w:t>shelvyf@keystoneurology.com</w:t>
        </w:r>
      </w:hyperlink>
    </w:p>
    <w:p w14:paraId="5CE02F8C" w14:textId="77777777" w:rsidR="009A3A0E" w:rsidRPr="00F50DD6" w:rsidRDefault="009A3A0E" w:rsidP="00F50DD6">
      <w:pPr>
        <w:rPr>
          <w:rFonts w:ascii="Arial" w:eastAsia="Arial" w:hAnsi="Arial" w:cs="Arial"/>
          <w:sz w:val="22"/>
          <w:szCs w:val="22"/>
          <w:lang w:val="es-419"/>
        </w:rPr>
      </w:pPr>
    </w:p>
    <w:p w14:paraId="22CF0ECF" w14:textId="77777777" w:rsidR="00C66974" w:rsidRPr="00F50DD6" w:rsidRDefault="00C66974" w:rsidP="00F50DD6">
      <w:pPr>
        <w:rPr>
          <w:rFonts w:ascii="Arial" w:eastAsia="Arial" w:hAnsi="Arial" w:cs="Arial"/>
          <w:sz w:val="22"/>
          <w:szCs w:val="22"/>
          <w:lang w:val="es-419"/>
        </w:rPr>
      </w:pPr>
    </w:p>
    <w:p w14:paraId="7C77E60D" w14:textId="77777777" w:rsidR="00C66974" w:rsidRPr="00F50DD6" w:rsidRDefault="00C66974" w:rsidP="00F50DD6">
      <w:pPr>
        <w:rPr>
          <w:rFonts w:ascii="Arial" w:eastAsia="Arial" w:hAnsi="Arial" w:cs="Arial"/>
          <w:sz w:val="22"/>
          <w:szCs w:val="22"/>
          <w:lang w:val="es-419"/>
        </w:rPr>
      </w:pPr>
      <w:r w:rsidRPr="00F50DD6">
        <w:rPr>
          <w:rFonts w:ascii="Arial" w:eastAsia="Arial" w:hAnsi="Arial" w:cs="Arial"/>
          <w:sz w:val="22"/>
          <w:szCs w:val="22"/>
          <w:lang w:val="es-419"/>
        </w:rPr>
        <w:br w:type="page"/>
      </w:r>
    </w:p>
    <w:p w14:paraId="1EC16C2C" w14:textId="77777777" w:rsidR="00D7325E" w:rsidRPr="00F50DD6" w:rsidRDefault="00B10DB4" w:rsidP="00F50DD6">
      <w:pPr>
        <w:rPr>
          <w:sz w:val="22"/>
          <w:szCs w:val="22"/>
          <w:lang w:val="es-419"/>
        </w:rPr>
      </w:pPr>
      <w:r w:rsidRPr="00F50DD6">
        <w:rPr>
          <w:b/>
          <w:bCs/>
          <w:sz w:val="22"/>
          <w:szCs w:val="22"/>
          <w:lang w:val="es-419"/>
        </w:rPr>
        <w:lastRenderedPageBreak/>
        <w:t>DERECHOS DEL PACIENTE - USTED TIENE DERECHO A:</w:t>
      </w:r>
    </w:p>
    <w:p w14:paraId="7D5F99BD" w14:textId="77777777" w:rsidR="00D7325E" w:rsidRPr="00F50DD6" w:rsidRDefault="00D7325E" w:rsidP="00F50DD6">
      <w:pPr>
        <w:rPr>
          <w:sz w:val="22"/>
          <w:szCs w:val="22"/>
          <w:lang w:val="es-419"/>
        </w:rPr>
      </w:pPr>
    </w:p>
    <w:p w14:paraId="5799EBFB" w14:textId="659E2E7F" w:rsidR="00D7325E" w:rsidRPr="00F50DD6" w:rsidRDefault="00B10DB4" w:rsidP="00F50DD6">
      <w:pPr>
        <w:pStyle w:val="ListParagraph"/>
        <w:numPr>
          <w:ilvl w:val="0"/>
          <w:numId w:val="4"/>
        </w:numPr>
        <w:tabs>
          <w:tab w:val="left" w:pos="860"/>
        </w:tabs>
        <w:contextualSpacing w:val="0"/>
        <w:rPr>
          <w:sz w:val="22"/>
          <w:szCs w:val="22"/>
          <w:lang w:val="es-419"/>
        </w:rPr>
      </w:pPr>
      <w:r w:rsidRPr="00F50DD6">
        <w:rPr>
          <w:sz w:val="22"/>
          <w:szCs w:val="22"/>
          <w:lang w:val="es-419"/>
        </w:rPr>
        <w:t>Ser informado por completo con anticipación sobre los servicios/atención que serán prestados, inclusive sobre los representantes de la compañía que prestarán la atención/servicios, la frecuencia de las consultas</w:t>
      </w:r>
      <w:r w:rsidR="006D2E7E">
        <w:rPr>
          <w:sz w:val="22"/>
          <w:szCs w:val="22"/>
          <w:lang w:val="es-419"/>
        </w:rPr>
        <w:t>,</w:t>
      </w:r>
      <w:r w:rsidRPr="00F50DD6">
        <w:rPr>
          <w:sz w:val="22"/>
          <w:szCs w:val="22"/>
          <w:lang w:val="es-419"/>
        </w:rPr>
        <w:t xml:space="preserve"> así como también cualquier modificación al plan de servicios/atención.</w:t>
      </w:r>
    </w:p>
    <w:p w14:paraId="46FEF3FE" w14:textId="77777777" w:rsidR="00D7325E" w:rsidRPr="00F50DD6" w:rsidRDefault="00D7325E" w:rsidP="00F50DD6">
      <w:pPr>
        <w:rPr>
          <w:sz w:val="22"/>
          <w:szCs w:val="22"/>
          <w:lang w:val="es-419"/>
        </w:rPr>
      </w:pPr>
    </w:p>
    <w:p w14:paraId="3DE3421F" w14:textId="77777777" w:rsidR="00D7325E" w:rsidRPr="00F50DD6" w:rsidRDefault="00B10DB4" w:rsidP="00F50DD6">
      <w:pPr>
        <w:pStyle w:val="ListParagraph"/>
        <w:numPr>
          <w:ilvl w:val="0"/>
          <w:numId w:val="4"/>
        </w:numPr>
        <w:tabs>
          <w:tab w:val="left" w:pos="860"/>
        </w:tabs>
        <w:contextualSpacing w:val="0"/>
        <w:rPr>
          <w:sz w:val="22"/>
          <w:szCs w:val="22"/>
          <w:lang w:val="es-419"/>
        </w:rPr>
      </w:pPr>
      <w:r w:rsidRPr="00F50DD6">
        <w:rPr>
          <w:sz w:val="22"/>
          <w:szCs w:val="22"/>
          <w:lang w:val="es-419"/>
        </w:rPr>
        <w:t>Ser tratado, y que sus bienes sean tratados, con dignidad, cortesía y respeto, reconociendo que cada persona es un individuo único.</w:t>
      </w:r>
    </w:p>
    <w:p w14:paraId="526C79D9" w14:textId="77777777" w:rsidR="00D7325E" w:rsidRPr="00F50DD6" w:rsidRDefault="00D7325E" w:rsidP="00F50DD6">
      <w:pPr>
        <w:rPr>
          <w:sz w:val="22"/>
          <w:szCs w:val="22"/>
          <w:lang w:val="es-419"/>
        </w:rPr>
      </w:pPr>
    </w:p>
    <w:p w14:paraId="268B6AD3" w14:textId="359509C1" w:rsidR="00D7325E" w:rsidRPr="00F50DD6" w:rsidRDefault="00B10DB4" w:rsidP="00F50DD6">
      <w:pPr>
        <w:pStyle w:val="ListParagraph"/>
        <w:numPr>
          <w:ilvl w:val="0"/>
          <w:numId w:val="4"/>
        </w:numPr>
        <w:tabs>
          <w:tab w:val="left" w:pos="840"/>
        </w:tabs>
        <w:contextualSpacing w:val="0"/>
        <w:rPr>
          <w:sz w:val="22"/>
          <w:szCs w:val="22"/>
          <w:lang w:val="es-419"/>
        </w:rPr>
      </w:pPr>
      <w:r w:rsidRPr="00F50DD6">
        <w:rPr>
          <w:sz w:val="22"/>
          <w:szCs w:val="22"/>
          <w:lang w:val="es-419"/>
        </w:rPr>
        <w:t>Ser informado tanto oral como por escrito, con anticipación a la prestación de la atención, sobre los cargos, inclusive sobre el pago por la atención/servicios esperados de terceros y cualquier cargo por el cual el paciente será responsable</w:t>
      </w:r>
      <w:r w:rsidR="00F50DD6">
        <w:rPr>
          <w:sz w:val="22"/>
          <w:szCs w:val="22"/>
          <w:lang w:val="es-419"/>
        </w:rPr>
        <w:t>.</w:t>
      </w:r>
    </w:p>
    <w:p w14:paraId="4D8DF732" w14:textId="77777777" w:rsidR="00D7325E" w:rsidRPr="00F50DD6" w:rsidRDefault="00D7325E" w:rsidP="00F50DD6">
      <w:pPr>
        <w:rPr>
          <w:sz w:val="22"/>
          <w:szCs w:val="22"/>
          <w:lang w:val="es-419"/>
        </w:rPr>
      </w:pPr>
    </w:p>
    <w:p w14:paraId="5A510B22" w14:textId="31A3EF3B" w:rsidR="00D7325E" w:rsidRPr="00F50DD6" w:rsidRDefault="00B10DB4" w:rsidP="00F50DD6">
      <w:pPr>
        <w:pStyle w:val="ListParagraph"/>
        <w:numPr>
          <w:ilvl w:val="0"/>
          <w:numId w:val="4"/>
        </w:numPr>
        <w:tabs>
          <w:tab w:val="left" w:pos="840"/>
        </w:tabs>
        <w:contextualSpacing w:val="0"/>
        <w:rPr>
          <w:sz w:val="22"/>
          <w:szCs w:val="22"/>
          <w:lang w:val="es-419"/>
        </w:rPr>
      </w:pPr>
      <w:r w:rsidRPr="00F50DD6">
        <w:rPr>
          <w:sz w:val="22"/>
          <w:szCs w:val="22"/>
          <w:lang w:val="es-419"/>
        </w:rPr>
        <w:t>Recibir información sobre el alcance de los servicios que la organización prestará y las limitaciones específicas sobre esos servicios</w:t>
      </w:r>
      <w:r w:rsidR="00F50DD6">
        <w:rPr>
          <w:sz w:val="22"/>
          <w:szCs w:val="22"/>
          <w:lang w:val="es-419"/>
        </w:rPr>
        <w:t>.</w:t>
      </w:r>
    </w:p>
    <w:p w14:paraId="72250C9D" w14:textId="77777777" w:rsidR="00D7325E" w:rsidRPr="00F50DD6" w:rsidRDefault="00D7325E" w:rsidP="00F50DD6">
      <w:pPr>
        <w:rPr>
          <w:sz w:val="22"/>
          <w:szCs w:val="22"/>
          <w:lang w:val="es-419"/>
        </w:rPr>
      </w:pPr>
    </w:p>
    <w:p w14:paraId="1261C724" w14:textId="791D7429"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Participar en el desarrollo y la revisión periódica del plan de cuidados</w:t>
      </w:r>
      <w:r w:rsidR="00F50DD6">
        <w:rPr>
          <w:sz w:val="22"/>
          <w:szCs w:val="22"/>
          <w:lang w:val="es-419"/>
        </w:rPr>
        <w:t>.</w:t>
      </w:r>
    </w:p>
    <w:p w14:paraId="4C217D54" w14:textId="77777777" w:rsidR="00D7325E" w:rsidRPr="00F50DD6" w:rsidRDefault="00D7325E" w:rsidP="00F50DD6">
      <w:pPr>
        <w:rPr>
          <w:sz w:val="22"/>
          <w:szCs w:val="22"/>
          <w:lang w:val="es-419"/>
        </w:rPr>
      </w:pPr>
    </w:p>
    <w:p w14:paraId="3BD1E3C5" w14:textId="79FE3EE7"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Rechazar la atención o el tratamiento después de entender a cabalidad las consecuencias de rechazar la atención o el tratamiento</w:t>
      </w:r>
      <w:r w:rsidR="00F50DD6">
        <w:rPr>
          <w:sz w:val="22"/>
          <w:szCs w:val="22"/>
          <w:lang w:val="es-419"/>
        </w:rPr>
        <w:t>.</w:t>
      </w:r>
    </w:p>
    <w:p w14:paraId="7E1BD7C0" w14:textId="77777777" w:rsidR="00D7325E" w:rsidRPr="00F50DD6" w:rsidRDefault="00D7325E" w:rsidP="00F50DD6">
      <w:pPr>
        <w:rPr>
          <w:sz w:val="22"/>
          <w:szCs w:val="22"/>
          <w:lang w:val="es-419"/>
        </w:rPr>
      </w:pPr>
    </w:p>
    <w:p w14:paraId="0D30E321" w14:textId="29C0276B"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Ser informado sobre los derechos del paciente de conformidad con la ley estatal para formular Instrucciones Anticipadas</w:t>
      </w:r>
      <w:r w:rsidR="00F50DD6">
        <w:rPr>
          <w:sz w:val="22"/>
          <w:szCs w:val="22"/>
          <w:lang w:val="es-419"/>
        </w:rPr>
        <w:t>.</w:t>
      </w:r>
    </w:p>
    <w:p w14:paraId="27861E90" w14:textId="77777777" w:rsidR="00D7325E" w:rsidRPr="00F50DD6" w:rsidRDefault="00D7325E" w:rsidP="00F50DD6">
      <w:pPr>
        <w:rPr>
          <w:sz w:val="22"/>
          <w:szCs w:val="22"/>
          <w:lang w:val="es-419"/>
        </w:rPr>
      </w:pPr>
    </w:p>
    <w:p w14:paraId="5F4F4F48" w14:textId="4BB50551" w:rsidR="00D7325E" w:rsidRPr="00F50DD6" w:rsidRDefault="00C66974" w:rsidP="00F50DD6">
      <w:pPr>
        <w:pStyle w:val="ListParagraph"/>
        <w:numPr>
          <w:ilvl w:val="0"/>
          <w:numId w:val="4"/>
        </w:numPr>
        <w:tabs>
          <w:tab w:val="left" w:pos="820"/>
        </w:tabs>
        <w:contextualSpacing w:val="0"/>
        <w:rPr>
          <w:sz w:val="22"/>
          <w:szCs w:val="22"/>
          <w:lang w:val="es-419"/>
        </w:rPr>
      </w:pPr>
      <w:r w:rsidRPr="00F50DD6">
        <w:rPr>
          <w:sz w:val="22"/>
          <w:szCs w:val="22"/>
          <w:lang w:val="es-419"/>
        </w:rPr>
        <w:t>Ser capaz de identificar a los miembros del personal que le visitan a través de una identificación apropiada (distintivo con el nombre, carteles, etc.)</w:t>
      </w:r>
      <w:r w:rsidR="00F50DD6">
        <w:rPr>
          <w:sz w:val="22"/>
          <w:szCs w:val="22"/>
          <w:lang w:val="es-419"/>
        </w:rPr>
        <w:t>.</w:t>
      </w:r>
    </w:p>
    <w:p w14:paraId="00A15640" w14:textId="77777777" w:rsidR="00D7325E" w:rsidRPr="00F50DD6" w:rsidRDefault="00D7325E" w:rsidP="00F50DD6">
      <w:pPr>
        <w:rPr>
          <w:sz w:val="22"/>
          <w:szCs w:val="22"/>
          <w:lang w:val="es-419"/>
        </w:rPr>
      </w:pPr>
    </w:p>
    <w:p w14:paraId="4876879A" w14:textId="270B9986" w:rsidR="00D7325E" w:rsidRPr="00F50DD6" w:rsidRDefault="00C66974" w:rsidP="00F50DD6">
      <w:pPr>
        <w:pStyle w:val="ListParagraph"/>
        <w:numPr>
          <w:ilvl w:val="0"/>
          <w:numId w:val="4"/>
        </w:numPr>
        <w:tabs>
          <w:tab w:val="left" w:pos="820"/>
        </w:tabs>
        <w:contextualSpacing w:val="0"/>
        <w:rPr>
          <w:sz w:val="22"/>
          <w:szCs w:val="22"/>
          <w:lang w:val="es-419"/>
        </w:rPr>
      </w:pPr>
      <w:r w:rsidRPr="00F50DD6">
        <w:rPr>
          <w:sz w:val="22"/>
          <w:szCs w:val="22"/>
          <w:lang w:val="es-419"/>
        </w:rPr>
        <w:t>Estar libre de malos tratos, negligencia, o abuso verbal, mental, sexual, y físico, inclusive lesiones de fuente desconocida, y apropiación indebida de los bienes del paciente</w:t>
      </w:r>
      <w:r w:rsidR="00F50DD6">
        <w:rPr>
          <w:sz w:val="22"/>
          <w:szCs w:val="22"/>
          <w:lang w:val="es-419"/>
        </w:rPr>
        <w:t>.</w:t>
      </w:r>
    </w:p>
    <w:p w14:paraId="063CFB30" w14:textId="7C175B04" w:rsidR="00D7325E" w:rsidRPr="00F50DD6" w:rsidRDefault="00D7325E" w:rsidP="00F50DD6">
      <w:pPr>
        <w:rPr>
          <w:sz w:val="22"/>
          <w:szCs w:val="22"/>
          <w:lang w:val="es-419"/>
        </w:rPr>
      </w:pPr>
    </w:p>
    <w:p w14:paraId="6C7D1004" w14:textId="030D60E8" w:rsidR="00D7325E" w:rsidRPr="00F50DD6" w:rsidRDefault="00B10DB4" w:rsidP="00F50DD6">
      <w:pPr>
        <w:pStyle w:val="ListParagraph"/>
        <w:numPr>
          <w:ilvl w:val="0"/>
          <w:numId w:val="4"/>
        </w:numPr>
        <w:tabs>
          <w:tab w:val="left" w:pos="820"/>
        </w:tabs>
        <w:contextualSpacing w:val="0"/>
        <w:rPr>
          <w:sz w:val="22"/>
          <w:szCs w:val="22"/>
          <w:lang w:val="es-419"/>
        </w:rPr>
      </w:pPr>
      <w:r w:rsidRPr="00F50DD6">
        <w:rPr>
          <w:sz w:val="22"/>
          <w:szCs w:val="22"/>
          <w:lang w:val="es-419"/>
        </w:rPr>
        <w:t>Expresar quejas/reclamos en relación con el tratamiento o la atención, falta de respeto a los bienes, o recomendaciones para cambios en la política, personal, o servicios sin restricciones, interferencias, coerción, discriminación, ni represalias</w:t>
      </w:r>
      <w:r w:rsidR="00F50DD6">
        <w:rPr>
          <w:sz w:val="22"/>
          <w:szCs w:val="22"/>
          <w:lang w:val="es-419"/>
        </w:rPr>
        <w:t>.</w:t>
      </w:r>
    </w:p>
    <w:p w14:paraId="14DC5068" w14:textId="77777777" w:rsidR="00D7325E" w:rsidRPr="00F50DD6" w:rsidRDefault="00D7325E" w:rsidP="00F50DD6">
      <w:pPr>
        <w:rPr>
          <w:sz w:val="22"/>
          <w:szCs w:val="22"/>
          <w:lang w:val="es-419"/>
        </w:rPr>
      </w:pPr>
    </w:p>
    <w:p w14:paraId="63056F6F" w14:textId="5CC180A9"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Que los reclamos relacionados con el tratamiento o la atención, o la falta de respeto hacia los bienes sean investigados</w:t>
      </w:r>
      <w:r w:rsidR="00164694">
        <w:rPr>
          <w:sz w:val="22"/>
          <w:szCs w:val="22"/>
          <w:lang w:val="es-419"/>
        </w:rPr>
        <w:t>.</w:t>
      </w:r>
    </w:p>
    <w:p w14:paraId="6290E45E" w14:textId="77777777" w:rsidR="00D7325E" w:rsidRPr="00F50DD6" w:rsidRDefault="00D7325E" w:rsidP="00F50DD6">
      <w:pPr>
        <w:rPr>
          <w:sz w:val="22"/>
          <w:szCs w:val="22"/>
          <w:lang w:val="es-419"/>
        </w:rPr>
      </w:pPr>
    </w:p>
    <w:p w14:paraId="6B95CB54" w14:textId="0671C105" w:rsidR="00D7325E" w:rsidRPr="00F50DD6" w:rsidRDefault="00A6385A" w:rsidP="00F50DD6">
      <w:pPr>
        <w:pStyle w:val="ListParagraph"/>
        <w:numPr>
          <w:ilvl w:val="0"/>
          <w:numId w:val="4"/>
        </w:numPr>
        <w:tabs>
          <w:tab w:val="left" w:pos="820"/>
        </w:tabs>
        <w:contextualSpacing w:val="0"/>
        <w:rPr>
          <w:sz w:val="22"/>
          <w:szCs w:val="22"/>
          <w:lang w:val="es-419"/>
        </w:rPr>
      </w:pPr>
      <w:r w:rsidRPr="00F50DD6">
        <w:rPr>
          <w:sz w:val="22"/>
          <w:szCs w:val="22"/>
          <w:lang w:val="es-419"/>
        </w:rPr>
        <w:t>La confidencialidad y privacidad de toda la información contenida en los registros del paciente y de la información de salud protegida</w:t>
      </w:r>
      <w:r w:rsidR="00164694">
        <w:rPr>
          <w:sz w:val="22"/>
          <w:szCs w:val="22"/>
          <w:lang w:val="es-419"/>
        </w:rPr>
        <w:t>.</w:t>
      </w:r>
    </w:p>
    <w:p w14:paraId="6CA645E8" w14:textId="77777777" w:rsidR="00A6385A" w:rsidRPr="00F50DD6" w:rsidRDefault="00A6385A" w:rsidP="00F50DD6">
      <w:pPr>
        <w:rPr>
          <w:sz w:val="22"/>
          <w:szCs w:val="22"/>
          <w:lang w:val="es-419"/>
        </w:rPr>
      </w:pPr>
    </w:p>
    <w:p w14:paraId="41D4C0CE" w14:textId="55068653"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Ser asesorado sobre las políticas de la agencia y los procedimientos relacionados con la revelación de los registros clínicos</w:t>
      </w:r>
      <w:r w:rsidR="00164694">
        <w:rPr>
          <w:sz w:val="22"/>
          <w:szCs w:val="22"/>
          <w:lang w:val="es-419"/>
        </w:rPr>
        <w:t>.</w:t>
      </w:r>
    </w:p>
    <w:p w14:paraId="19F56B7D" w14:textId="77777777" w:rsidR="00D7325E" w:rsidRPr="00F50DD6" w:rsidRDefault="00D7325E" w:rsidP="00F50DD6">
      <w:pPr>
        <w:rPr>
          <w:sz w:val="22"/>
          <w:szCs w:val="22"/>
          <w:lang w:val="es-419"/>
        </w:rPr>
      </w:pPr>
    </w:p>
    <w:p w14:paraId="77296D47" w14:textId="765C101E"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Elegir al proveedor de atención médica</w:t>
      </w:r>
      <w:r w:rsidR="00164694">
        <w:rPr>
          <w:sz w:val="22"/>
          <w:szCs w:val="22"/>
          <w:lang w:val="es-419"/>
        </w:rPr>
        <w:t>.</w:t>
      </w:r>
    </w:p>
    <w:p w14:paraId="0B5238F4" w14:textId="77777777" w:rsidR="00D7325E" w:rsidRPr="00F50DD6" w:rsidRDefault="00D7325E" w:rsidP="00F50DD6">
      <w:pPr>
        <w:rPr>
          <w:sz w:val="22"/>
          <w:szCs w:val="22"/>
          <w:lang w:val="es-419"/>
        </w:rPr>
      </w:pPr>
    </w:p>
    <w:p w14:paraId="6C5F9B5D" w14:textId="44E3334D"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Recibir la atención apropiada sin discriminación de conformidad con las órdenes del médico</w:t>
      </w:r>
      <w:r w:rsidR="00164694">
        <w:rPr>
          <w:sz w:val="22"/>
          <w:szCs w:val="22"/>
          <w:lang w:val="es-419"/>
        </w:rPr>
        <w:t>.</w:t>
      </w:r>
    </w:p>
    <w:p w14:paraId="2AD83DDD" w14:textId="77777777" w:rsidR="00D7325E" w:rsidRPr="00F50DD6" w:rsidRDefault="00D7325E" w:rsidP="00F50DD6">
      <w:pPr>
        <w:rPr>
          <w:sz w:val="22"/>
          <w:szCs w:val="22"/>
          <w:lang w:val="es-419"/>
        </w:rPr>
      </w:pPr>
    </w:p>
    <w:p w14:paraId="44CA2386" w14:textId="5B33FA19"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Ser informado de cualquier beneficio financiero cuando es referido a una organización</w:t>
      </w:r>
      <w:r w:rsidR="00164694">
        <w:rPr>
          <w:sz w:val="22"/>
          <w:szCs w:val="22"/>
          <w:lang w:val="es-419"/>
        </w:rPr>
        <w:t>.</w:t>
      </w:r>
    </w:p>
    <w:p w14:paraId="19C19629" w14:textId="77777777" w:rsidR="00A6385A" w:rsidRPr="00F50DD6" w:rsidRDefault="00A6385A" w:rsidP="00F50DD6">
      <w:pPr>
        <w:rPr>
          <w:sz w:val="22"/>
          <w:szCs w:val="22"/>
          <w:lang w:val="es-419"/>
        </w:rPr>
      </w:pPr>
    </w:p>
    <w:p w14:paraId="32AA6B80" w14:textId="740E64D9" w:rsidR="00D7325E" w:rsidRPr="00F50DD6" w:rsidRDefault="00B10DB4" w:rsidP="00F50DD6">
      <w:pPr>
        <w:pStyle w:val="ListParagraph"/>
        <w:numPr>
          <w:ilvl w:val="0"/>
          <w:numId w:val="4"/>
        </w:numPr>
        <w:contextualSpacing w:val="0"/>
        <w:rPr>
          <w:sz w:val="22"/>
          <w:szCs w:val="22"/>
          <w:lang w:val="es-419"/>
        </w:rPr>
      </w:pPr>
      <w:r w:rsidRPr="00F50DD6">
        <w:rPr>
          <w:sz w:val="22"/>
          <w:szCs w:val="22"/>
          <w:lang w:val="es-419"/>
        </w:rPr>
        <w:t>Ser informado por completo sobre las responsabilidades personales</w:t>
      </w:r>
      <w:r w:rsidR="00164694">
        <w:rPr>
          <w:sz w:val="22"/>
          <w:szCs w:val="22"/>
          <w:lang w:val="es-419"/>
        </w:rPr>
        <w:t>.</w:t>
      </w:r>
    </w:p>
    <w:p w14:paraId="4EEAE7B7" w14:textId="77777777" w:rsidR="00D7325E" w:rsidRPr="00F50DD6" w:rsidRDefault="00D7325E" w:rsidP="00F50DD6">
      <w:pPr>
        <w:rPr>
          <w:sz w:val="22"/>
          <w:szCs w:val="22"/>
          <w:lang w:val="es-419"/>
        </w:rPr>
      </w:pPr>
    </w:p>
    <w:p w14:paraId="24C825A2" w14:textId="77777777" w:rsidR="00A6385A" w:rsidRPr="00F50DD6" w:rsidRDefault="00A6385A" w:rsidP="00F50DD6">
      <w:pPr>
        <w:rPr>
          <w:sz w:val="22"/>
          <w:szCs w:val="22"/>
          <w:lang w:val="es-419"/>
        </w:rPr>
      </w:pPr>
      <w:r w:rsidRPr="00F50DD6">
        <w:rPr>
          <w:sz w:val="22"/>
          <w:szCs w:val="22"/>
          <w:lang w:val="es-419"/>
        </w:rPr>
        <w:br w:type="page"/>
      </w:r>
    </w:p>
    <w:p w14:paraId="2D587CA3" w14:textId="77777777" w:rsidR="00D7325E" w:rsidRPr="00F50DD6" w:rsidRDefault="00B10DB4" w:rsidP="00F50DD6">
      <w:pPr>
        <w:rPr>
          <w:b/>
          <w:bCs/>
          <w:sz w:val="22"/>
          <w:szCs w:val="22"/>
          <w:lang w:val="es-419"/>
        </w:rPr>
      </w:pPr>
      <w:r w:rsidRPr="00F50DD6">
        <w:rPr>
          <w:b/>
          <w:bCs/>
          <w:sz w:val="22"/>
          <w:szCs w:val="22"/>
          <w:lang w:val="es-419"/>
        </w:rPr>
        <w:lastRenderedPageBreak/>
        <w:t>RESPONSABILIDADES DEL PACIENTE:</w:t>
      </w:r>
    </w:p>
    <w:p w14:paraId="36B24950" w14:textId="77777777" w:rsidR="00D7325E" w:rsidRPr="00F50DD6" w:rsidRDefault="00D7325E" w:rsidP="00F50DD6">
      <w:pPr>
        <w:rPr>
          <w:sz w:val="22"/>
          <w:szCs w:val="22"/>
          <w:lang w:val="es-419"/>
        </w:rPr>
      </w:pPr>
    </w:p>
    <w:p w14:paraId="70B36291" w14:textId="77777777" w:rsidR="00D7325E" w:rsidRPr="00F50DD6" w:rsidRDefault="00B10DB4" w:rsidP="00F50DD6">
      <w:pPr>
        <w:pStyle w:val="ListParagraph"/>
        <w:numPr>
          <w:ilvl w:val="0"/>
          <w:numId w:val="5"/>
        </w:numPr>
        <w:ind w:left="426" w:hanging="426"/>
        <w:contextualSpacing w:val="0"/>
        <w:rPr>
          <w:sz w:val="22"/>
          <w:szCs w:val="22"/>
          <w:lang w:val="es-419"/>
        </w:rPr>
      </w:pPr>
      <w:r w:rsidRPr="00F50DD6">
        <w:rPr>
          <w:sz w:val="22"/>
          <w:szCs w:val="22"/>
          <w:lang w:val="es-419"/>
        </w:rPr>
        <w:t>Usted tiene la responsabilidad de:</w:t>
      </w:r>
    </w:p>
    <w:p w14:paraId="2CD95315" w14:textId="77777777" w:rsidR="00D7325E" w:rsidRPr="00F50DD6" w:rsidRDefault="00D7325E" w:rsidP="00F50DD6">
      <w:pPr>
        <w:rPr>
          <w:sz w:val="22"/>
          <w:szCs w:val="22"/>
          <w:lang w:val="es-419"/>
        </w:rPr>
      </w:pPr>
    </w:p>
    <w:p w14:paraId="28551097" w14:textId="673FDBE1"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Acatar el plan de tratamiento o de servicio establecido por su médico</w:t>
      </w:r>
      <w:r w:rsidR="00164694">
        <w:rPr>
          <w:sz w:val="22"/>
          <w:szCs w:val="22"/>
          <w:lang w:val="es-419"/>
        </w:rPr>
        <w:t>.</w:t>
      </w:r>
    </w:p>
    <w:p w14:paraId="626A4107" w14:textId="77777777" w:rsidR="00D7325E" w:rsidRPr="00F50DD6" w:rsidRDefault="00D7325E" w:rsidP="00F50DD6">
      <w:pPr>
        <w:rPr>
          <w:sz w:val="22"/>
          <w:szCs w:val="22"/>
          <w:lang w:val="es-419"/>
        </w:rPr>
      </w:pPr>
    </w:p>
    <w:p w14:paraId="214D9105" w14:textId="035F31A9"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Acatar las políticas y los procedimientos de la compañía</w:t>
      </w:r>
      <w:r w:rsidR="00164694">
        <w:rPr>
          <w:sz w:val="22"/>
          <w:szCs w:val="22"/>
          <w:lang w:val="es-419"/>
        </w:rPr>
        <w:t>.</w:t>
      </w:r>
    </w:p>
    <w:p w14:paraId="37C140BD" w14:textId="77777777" w:rsidR="00D7325E" w:rsidRPr="00F50DD6" w:rsidRDefault="00D7325E" w:rsidP="00F50DD6">
      <w:pPr>
        <w:rPr>
          <w:sz w:val="22"/>
          <w:szCs w:val="22"/>
          <w:lang w:val="es-419"/>
        </w:rPr>
      </w:pPr>
    </w:p>
    <w:p w14:paraId="0BDD56EC" w14:textId="7600D25E" w:rsidR="00D7325E" w:rsidRPr="00F50DD6" w:rsidRDefault="00B10DB4" w:rsidP="00F50DD6">
      <w:pPr>
        <w:pStyle w:val="ListParagraph"/>
        <w:numPr>
          <w:ilvl w:val="0"/>
          <w:numId w:val="5"/>
        </w:numPr>
        <w:tabs>
          <w:tab w:val="left" w:pos="1520"/>
        </w:tabs>
        <w:contextualSpacing w:val="0"/>
        <w:rPr>
          <w:sz w:val="22"/>
          <w:szCs w:val="22"/>
          <w:lang w:val="es-419"/>
        </w:rPr>
      </w:pPr>
      <w:r w:rsidRPr="00F50DD6">
        <w:rPr>
          <w:sz w:val="22"/>
          <w:szCs w:val="22"/>
          <w:lang w:val="es-419"/>
        </w:rPr>
        <w:t>Consignar cualquier formulario que sea necesario para participar en el programa, en la medida que la ley lo requiera</w:t>
      </w:r>
      <w:r w:rsidR="00164694">
        <w:rPr>
          <w:sz w:val="22"/>
          <w:szCs w:val="22"/>
          <w:lang w:val="es-419"/>
        </w:rPr>
        <w:t>.</w:t>
      </w:r>
    </w:p>
    <w:p w14:paraId="455C616B" w14:textId="77777777" w:rsidR="00D7325E" w:rsidRPr="00F50DD6" w:rsidRDefault="00D7325E" w:rsidP="00F50DD6">
      <w:pPr>
        <w:rPr>
          <w:sz w:val="22"/>
          <w:szCs w:val="22"/>
          <w:lang w:val="es-419"/>
        </w:rPr>
      </w:pPr>
    </w:p>
    <w:p w14:paraId="04121CDE" w14:textId="18936646"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Completar un formulario de autorización para la revelación HIPAA</w:t>
      </w:r>
      <w:r w:rsidR="00164694">
        <w:rPr>
          <w:sz w:val="22"/>
          <w:szCs w:val="22"/>
          <w:lang w:val="es-419"/>
        </w:rPr>
        <w:t>.</w:t>
      </w:r>
    </w:p>
    <w:p w14:paraId="45EA1FB4" w14:textId="77777777" w:rsidR="00D7325E" w:rsidRPr="00F50DD6" w:rsidRDefault="00D7325E" w:rsidP="00F50DD6">
      <w:pPr>
        <w:rPr>
          <w:sz w:val="22"/>
          <w:szCs w:val="22"/>
          <w:lang w:val="es-419"/>
        </w:rPr>
      </w:pPr>
    </w:p>
    <w:p w14:paraId="41CF18ED" w14:textId="69C7444C"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Firmar un formulario de acuse de recibo de la Notificación de Privacidad HIPAA</w:t>
      </w:r>
      <w:r w:rsidR="00164694">
        <w:rPr>
          <w:sz w:val="22"/>
          <w:szCs w:val="22"/>
          <w:lang w:val="es-419"/>
        </w:rPr>
        <w:t>.</w:t>
      </w:r>
    </w:p>
    <w:p w14:paraId="40FC2273" w14:textId="77777777" w:rsidR="00D7325E" w:rsidRPr="00F50DD6" w:rsidRDefault="00D7325E" w:rsidP="00F50DD6">
      <w:pPr>
        <w:rPr>
          <w:sz w:val="22"/>
          <w:szCs w:val="22"/>
          <w:lang w:val="es-419"/>
        </w:rPr>
      </w:pPr>
    </w:p>
    <w:p w14:paraId="23C27444" w14:textId="77777777"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Participar en el desarrollo de un plan efectivo de cuidados/tratamientos/servicios.</w:t>
      </w:r>
    </w:p>
    <w:p w14:paraId="75F30A0D" w14:textId="77777777" w:rsidR="00D7325E" w:rsidRPr="00F50DD6" w:rsidRDefault="00D7325E" w:rsidP="00F50DD6">
      <w:pPr>
        <w:rPr>
          <w:sz w:val="22"/>
          <w:szCs w:val="22"/>
          <w:lang w:val="es-419"/>
        </w:rPr>
      </w:pPr>
    </w:p>
    <w:p w14:paraId="07D57B27" w14:textId="77777777" w:rsidR="00D7325E" w:rsidRPr="00F50DD6" w:rsidRDefault="00B10DB4" w:rsidP="00F50DD6">
      <w:pPr>
        <w:pStyle w:val="ListParagraph"/>
        <w:numPr>
          <w:ilvl w:val="0"/>
          <w:numId w:val="5"/>
        </w:numPr>
        <w:tabs>
          <w:tab w:val="left" w:pos="1520"/>
        </w:tabs>
        <w:contextualSpacing w:val="0"/>
        <w:rPr>
          <w:sz w:val="22"/>
          <w:szCs w:val="22"/>
          <w:lang w:val="es-419"/>
        </w:rPr>
      </w:pPr>
      <w:r w:rsidRPr="00F50DD6">
        <w:rPr>
          <w:sz w:val="22"/>
          <w:szCs w:val="22"/>
          <w:lang w:val="es-419"/>
        </w:rPr>
        <w:t>Proporcionar, a su leal saber y entender, información médica y personal exacta, completa, y actualizada necesaria para planear y prestar la atención/servicios, inclusive lo siguiente:</w:t>
      </w:r>
    </w:p>
    <w:p w14:paraId="23E24656" w14:textId="77777777" w:rsidR="00D7325E" w:rsidRPr="00F50DD6" w:rsidRDefault="00D7325E" w:rsidP="00F50DD6">
      <w:pPr>
        <w:rPr>
          <w:sz w:val="22"/>
          <w:szCs w:val="22"/>
          <w:lang w:val="es-419"/>
        </w:rPr>
      </w:pPr>
    </w:p>
    <w:p w14:paraId="3AB10970" w14:textId="77777777" w:rsidR="00D7325E" w:rsidRPr="00F50DD6" w:rsidRDefault="00B10DB4" w:rsidP="00F50DD6">
      <w:pPr>
        <w:pStyle w:val="ListParagraph"/>
        <w:numPr>
          <w:ilvl w:val="0"/>
          <w:numId w:val="5"/>
        </w:numPr>
        <w:ind w:left="1418" w:hanging="567"/>
        <w:contextualSpacing w:val="0"/>
        <w:rPr>
          <w:sz w:val="22"/>
          <w:szCs w:val="22"/>
          <w:lang w:val="es-419"/>
        </w:rPr>
      </w:pPr>
      <w:r w:rsidRPr="00F50DD6">
        <w:rPr>
          <w:sz w:val="22"/>
          <w:szCs w:val="22"/>
          <w:lang w:val="es-419"/>
        </w:rPr>
        <w:t>Demografía</w:t>
      </w:r>
    </w:p>
    <w:p w14:paraId="34C3F05E" w14:textId="77777777" w:rsidR="00D7325E" w:rsidRPr="00F50DD6" w:rsidRDefault="00B10DB4" w:rsidP="00F50DD6">
      <w:pPr>
        <w:pStyle w:val="ListParagraph"/>
        <w:numPr>
          <w:ilvl w:val="0"/>
          <w:numId w:val="5"/>
        </w:numPr>
        <w:ind w:left="1418" w:hanging="567"/>
        <w:contextualSpacing w:val="0"/>
        <w:rPr>
          <w:sz w:val="22"/>
          <w:szCs w:val="22"/>
          <w:lang w:val="es-419"/>
        </w:rPr>
      </w:pPr>
      <w:r w:rsidRPr="00F50DD6">
        <w:rPr>
          <w:sz w:val="22"/>
          <w:szCs w:val="22"/>
          <w:lang w:val="es-419"/>
        </w:rPr>
        <w:t>Información de Contacto</w:t>
      </w:r>
    </w:p>
    <w:p w14:paraId="5BE92874" w14:textId="77777777" w:rsidR="00D7325E" w:rsidRPr="00F50DD6" w:rsidRDefault="00B10DB4" w:rsidP="00F50DD6">
      <w:pPr>
        <w:pStyle w:val="ListParagraph"/>
        <w:numPr>
          <w:ilvl w:val="0"/>
          <w:numId w:val="5"/>
        </w:numPr>
        <w:ind w:left="1418" w:hanging="567"/>
        <w:contextualSpacing w:val="0"/>
        <w:rPr>
          <w:sz w:val="22"/>
          <w:szCs w:val="22"/>
          <w:lang w:val="es-419"/>
        </w:rPr>
      </w:pPr>
      <w:r w:rsidRPr="00F50DD6">
        <w:rPr>
          <w:sz w:val="22"/>
          <w:szCs w:val="22"/>
          <w:lang w:val="es-419"/>
        </w:rPr>
        <w:t>Empleador</w:t>
      </w:r>
    </w:p>
    <w:p w14:paraId="1AC1CFF9" w14:textId="77777777" w:rsidR="00D7325E" w:rsidRPr="00F50DD6" w:rsidRDefault="00B10DB4" w:rsidP="00F50DD6">
      <w:pPr>
        <w:pStyle w:val="ListParagraph"/>
        <w:numPr>
          <w:ilvl w:val="0"/>
          <w:numId w:val="5"/>
        </w:numPr>
        <w:ind w:left="1418" w:hanging="567"/>
        <w:contextualSpacing w:val="0"/>
        <w:rPr>
          <w:sz w:val="22"/>
          <w:szCs w:val="22"/>
          <w:lang w:val="es-419"/>
        </w:rPr>
      </w:pPr>
      <w:r w:rsidRPr="00F50DD6">
        <w:rPr>
          <w:sz w:val="22"/>
          <w:szCs w:val="22"/>
          <w:lang w:val="es-419"/>
        </w:rPr>
        <w:t>Información del Seguro</w:t>
      </w:r>
    </w:p>
    <w:p w14:paraId="1854312B" w14:textId="77777777" w:rsidR="00D7325E" w:rsidRPr="00F50DD6" w:rsidRDefault="00D7325E" w:rsidP="00F50DD6">
      <w:pPr>
        <w:rPr>
          <w:sz w:val="22"/>
          <w:szCs w:val="22"/>
          <w:lang w:val="es-419"/>
        </w:rPr>
      </w:pPr>
    </w:p>
    <w:p w14:paraId="70EEEA74" w14:textId="1C9412A5" w:rsidR="00D7325E" w:rsidRPr="00F50DD6" w:rsidRDefault="00B10DB4" w:rsidP="00F50DD6">
      <w:pPr>
        <w:pStyle w:val="ListParagraph"/>
        <w:numPr>
          <w:ilvl w:val="0"/>
          <w:numId w:val="5"/>
        </w:numPr>
        <w:tabs>
          <w:tab w:val="left" w:pos="1500"/>
        </w:tabs>
        <w:contextualSpacing w:val="0"/>
        <w:rPr>
          <w:sz w:val="22"/>
          <w:szCs w:val="22"/>
          <w:lang w:val="es-419"/>
        </w:rPr>
      </w:pPr>
      <w:r w:rsidRPr="00F50DD6">
        <w:rPr>
          <w:sz w:val="22"/>
          <w:szCs w:val="22"/>
          <w:lang w:val="es-419"/>
        </w:rPr>
        <w:t>Proporcionar cualquier formulario y la documentación que sean necesarios para participar en los programas de administración de pacientes, en la medida que la ley lo requiera</w:t>
      </w:r>
      <w:r w:rsidR="00164694">
        <w:rPr>
          <w:sz w:val="22"/>
          <w:szCs w:val="22"/>
          <w:lang w:val="es-419"/>
        </w:rPr>
        <w:t>.</w:t>
      </w:r>
    </w:p>
    <w:p w14:paraId="18A547F3" w14:textId="77777777" w:rsidR="00D7325E" w:rsidRPr="00F50DD6" w:rsidRDefault="00D7325E" w:rsidP="00F50DD6">
      <w:pPr>
        <w:rPr>
          <w:sz w:val="22"/>
          <w:szCs w:val="22"/>
          <w:lang w:val="es-419"/>
        </w:rPr>
      </w:pPr>
    </w:p>
    <w:p w14:paraId="17C5E6A8" w14:textId="779C0128" w:rsidR="00D7325E" w:rsidRPr="00F50DD6" w:rsidRDefault="00B10DB4" w:rsidP="00F50DD6">
      <w:pPr>
        <w:pStyle w:val="ListParagraph"/>
        <w:numPr>
          <w:ilvl w:val="0"/>
          <w:numId w:val="5"/>
        </w:numPr>
        <w:tabs>
          <w:tab w:val="left" w:pos="1480"/>
        </w:tabs>
        <w:contextualSpacing w:val="0"/>
        <w:rPr>
          <w:sz w:val="22"/>
          <w:szCs w:val="22"/>
          <w:lang w:val="es-419"/>
        </w:rPr>
      </w:pPr>
      <w:r w:rsidRPr="00F50DD6">
        <w:rPr>
          <w:sz w:val="22"/>
          <w:szCs w:val="22"/>
          <w:lang w:val="es-419"/>
        </w:rPr>
        <w:t>Hacer preguntas sobre su atención, tratamiento y/o servicios, o a que le aclaren cualquier instrucción brindada por los representantes de la compañía</w:t>
      </w:r>
      <w:r w:rsidR="00164694">
        <w:rPr>
          <w:sz w:val="22"/>
          <w:szCs w:val="22"/>
          <w:lang w:val="es-419"/>
        </w:rPr>
        <w:t>.</w:t>
      </w:r>
    </w:p>
    <w:p w14:paraId="1E2E8969" w14:textId="77777777" w:rsidR="00D7325E" w:rsidRPr="00F50DD6" w:rsidRDefault="00D7325E" w:rsidP="00F50DD6">
      <w:pPr>
        <w:rPr>
          <w:sz w:val="22"/>
          <w:szCs w:val="22"/>
          <w:lang w:val="es-419"/>
        </w:rPr>
      </w:pPr>
    </w:p>
    <w:p w14:paraId="7A5A3478" w14:textId="36E544BB" w:rsidR="00D7325E" w:rsidRPr="00F50DD6" w:rsidRDefault="00B10DB4" w:rsidP="00F50DD6">
      <w:pPr>
        <w:pStyle w:val="ListParagraph"/>
        <w:numPr>
          <w:ilvl w:val="0"/>
          <w:numId w:val="5"/>
        </w:numPr>
        <w:tabs>
          <w:tab w:val="left" w:pos="1480"/>
        </w:tabs>
        <w:contextualSpacing w:val="0"/>
        <w:rPr>
          <w:sz w:val="22"/>
          <w:szCs w:val="22"/>
          <w:lang w:val="es-419"/>
        </w:rPr>
      </w:pPr>
      <w:r w:rsidRPr="00F50DD6">
        <w:rPr>
          <w:sz w:val="22"/>
          <w:szCs w:val="22"/>
          <w:lang w:val="es-419"/>
        </w:rPr>
        <w:t>Comunicar cualquier información, preocupación y/o preguntas relacionadas con los riesgos percibidos en sus servicios, y cualquier cambio inesperado en su condición</w:t>
      </w:r>
      <w:r w:rsidR="00164694">
        <w:rPr>
          <w:sz w:val="22"/>
          <w:szCs w:val="22"/>
          <w:lang w:val="es-419"/>
        </w:rPr>
        <w:t>.</w:t>
      </w:r>
    </w:p>
    <w:p w14:paraId="719BC9B1" w14:textId="77777777" w:rsidR="00D7325E" w:rsidRPr="00F50DD6" w:rsidRDefault="00D7325E" w:rsidP="00F50DD6">
      <w:pPr>
        <w:rPr>
          <w:sz w:val="22"/>
          <w:szCs w:val="22"/>
          <w:lang w:val="es-419"/>
        </w:rPr>
      </w:pPr>
    </w:p>
    <w:p w14:paraId="00956CF0" w14:textId="77777777" w:rsidR="00D7325E" w:rsidRPr="00F50DD6" w:rsidRDefault="00B10DB4" w:rsidP="00F50DD6">
      <w:pPr>
        <w:pStyle w:val="ListParagraph"/>
        <w:numPr>
          <w:ilvl w:val="0"/>
          <w:numId w:val="5"/>
        </w:numPr>
        <w:tabs>
          <w:tab w:val="left" w:pos="1480"/>
        </w:tabs>
        <w:contextualSpacing w:val="0"/>
        <w:rPr>
          <w:sz w:val="22"/>
          <w:szCs w:val="22"/>
          <w:lang w:val="es-419"/>
        </w:rPr>
      </w:pPr>
      <w:r w:rsidRPr="00F50DD6">
        <w:rPr>
          <w:sz w:val="22"/>
          <w:szCs w:val="22"/>
          <w:lang w:val="es-419"/>
        </w:rPr>
        <w:t xml:space="preserve">Estar disponible en el momento de las entregas y permitir que los representantes de Lancaster </w:t>
      </w:r>
      <w:proofErr w:type="spellStart"/>
      <w:r w:rsidRPr="00F50DD6">
        <w:rPr>
          <w:sz w:val="22"/>
          <w:szCs w:val="22"/>
          <w:lang w:val="es-419"/>
        </w:rPr>
        <w:t>Urology</w:t>
      </w:r>
      <w:proofErr w:type="spellEnd"/>
      <w:r w:rsidRPr="00F50DD6">
        <w:rPr>
          <w:sz w:val="22"/>
          <w:szCs w:val="22"/>
          <w:lang w:val="es-419"/>
        </w:rPr>
        <w:t xml:space="preserve"> ingresen a su residencia en horarios razonables para reparar o cambiar equipos o para prestar servicios.</w:t>
      </w:r>
    </w:p>
    <w:p w14:paraId="7F80DA5F" w14:textId="77777777" w:rsidR="00D7325E" w:rsidRPr="00F50DD6" w:rsidRDefault="00D7325E" w:rsidP="00F50DD6">
      <w:pPr>
        <w:rPr>
          <w:sz w:val="22"/>
          <w:szCs w:val="22"/>
          <w:lang w:val="es-419"/>
        </w:rPr>
      </w:pPr>
    </w:p>
    <w:p w14:paraId="0D466EA5" w14:textId="148A94AD"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Notificar a la compañía si usted no va a estar disponible</w:t>
      </w:r>
      <w:r w:rsidR="00164694">
        <w:rPr>
          <w:sz w:val="22"/>
          <w:szCs w:val="22"/>
          <w:lang w:val="es-419"/>
        </w:rPr>
        <w:t>.</w:t>
      </w:r>
    </w:p>
    <w:p w14:paraId="620F5FD2" w14:textId="77777777" w:rsidR="00D7325E" w:rsidRPr="00F50DD6" w:rsidRDefault="00D7325E" w:rsidP="00F50DD6">
      <w:pPr>
        <w:rPr>
          <w:sz w:val="22"/>
          <w:szCs w:val="22"/>
          <w:lang w:val="es-419"/>
        </w:rPr>
      </w:pPr>
    </w:p>
    <w:p w14:paraId="02DBD7C1" w14:textId="2376630D" w:rsidR="00D7325E" w:rsidRPr="00F50DD6" w:rsidRDefault="00B10DB4" w:rsidP="00F50DD6">
      <w:pPr>
        <w:pStyle w:val="ListParagraph"/>
        <w:numPr>
          <w:ilvl w:val="0"/>
          <w:numId w:val="5"/>
        </w:numPr>
        <w:tabs>
          <w:tab w:val="left" w:pos="1480"/>
        </w:tabs>
        <w:contextualSpacing w:val="0"/>
        <w:rPr>
          <w:sz w:val="22"/>
          <w:szCs w:val="22"/>
          <w:lang w:val="es-419"/>
        </w:rPr>
      </w:pPr>
      <w:r w:rsidRPr="00F50DD6">
        <w:rPr>
          <w:sz w:val="22"/>
          <w:szCs w:val="22"/>
          <w:lang w:val="es-419"/>
        </w:rPr>
        <w:t>Tratar al personal de la compañía con respeto y dignidad sin discriminación por su color, religión, sexo, nacionalidad u origen étnico</w:t>
      </w:r>
      <w:r w:rsidR="00164694">
        <w:rPr>
          <w:sz w:val="22"/>
          <w:szCs w:val="22"/>
          <w:lang w:val="es-419"/>
        </w:rPr>
        <w:t>.</w:t>
      </w:r>
    </w:p>
    <w:p w14:paraId="46F0C022" w14:textId="77777777" w:rsidR="00D7325E" w:rsidRPr="00F50DD6" w:rsidRDefault="00D7325E" w:rsidP="00F50DD6">
      <w:pPr>
        <w:rPr>
          <w:sz w:val="22"/>
          <w:szCs w:val="22"/>
          <w:lang w:val="es-419"/>
        </w:rPr>
      </w:pPr>
    </w:p>
    <w:p w14:paraId="1D07BAF6" w14:textId="0FC2B807"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 xml:space="preserve">Proporcionar un ambiente seguro donde los representantes de Lancaster </w:t>
      </w:r>
      <w:proofErr w:type="spellStart"/>
      <w:r w:rsidRPr="00F50DD6">
        <w:rPr>
          <w:sz w:val="22"/>
          <w:szCs w:val="22"/>
          <w:lang w:val="es-419"/>
        </w:rPr>
        <w:t>Urology</w:t>
      </w:r>
      <w:proofErr w:type="spellEnd"/>
      <w:r w:rsidRPr="00F50DD6">
        <w:rPr>
          <w:sz w:val="22"/>
          <w:szCs w:val="22"/>
          <w:lang w:val="es-419"/>
        </w:rPr>
        <w:t xml:space="preserve"> puedan prestar los servicios</w:t>
      </w:r>
      <w:r w:rsidR="00164694">
        <w:rPr>
          <w:sz w:val="22"/>
          <w:szCs w:val="22"/>
          <w:lang w:val="es-419"/>
        </w:rPr>
        <w:t>.</w:t>
      </w:r>
    </w:p>
    <w:p w14:paraId="4C9C3B58" w14:textId="77777777" w:rsidR="00A6385A" w:rsidRPr="00F50DD6" w:rsidRDefault="00A6385A" w:rsidP="00F50DD6">
      <w:pPr>
        <w:rPr>
          <w:sz w:val="22"/>
          <w:szCs w:val="22"/>
          <w:lang w:val="es-419"/>
        </w:rPr>
      </w:pPr>
    </w:p>
    <w:p w14:paraId="209D7FDA" w14:textId="3C1A90E7" w:rsidR="00D7325E" w:rsidRPr="00F50DD6" w:rsidRDefault="00B10DB4" w:rsidP="00F50DD6">
      <w:pPr>
        <w:pStyle w:val="ListParagraph"/>
        <w:numPr>
          <w:ilvl w:val="0"/>
          <w:numId w:val="5"/>
        </w:numPr>
        <w:tabs>
          <w:tab w:val="left" w:pos="1600"/>
        </w:tabs>
        <w:contextualSpacing w:val="0"/>
        <w:rPr>
          <w:sz w:val="22"/>
          <w:szCs w:val="22"/>
          <w:lang w:val="es-419"/>
        </w:rPr>
      </w:pPr>
      <w:r w:rsidRPr="00F50DD6">
        <w:rPr>
          <w:sz w:val="22"/>
          <w:szCs w:val="22"/>
          <w:lang w:val="es-419"/>
        </w:rPr>
        <w:t>Cuidar, almacenar, y utilizar con seguridad los medicamentos, suministros y/o equipos, de conformidad con las instrucciones proporcionadas, para el propósito que fueron recetados y solamente por la persona a quien fueron recetados</w:t>
      </w:r>
      <w:r w:rsidR="00164694">
        <w:rPr>
          <w:sz w:val="22"/>
          <w:szCs w:val="22"/>
          <w:lang w:val="es-419"/>
        </w:rPr>
        <w:t>.</w:t>
      </w:r>
    </w:p>
    <w:p w14:paraId="553EA2B7" w14:textId="77777777" w:rsidR="00D7325E" w:rsidRPr="00F50DD6" w:rsidRDefault="00D7325E" w:rsidP="00F50DD6">
      <w:pPr>
        <w:rPr>
          <w:sz w:val="22"/>
          <w:szCs w:val="22"/>
          <w:lang w:val="es-419"/>
        </w:rPr>
      </w:pPr>
    </w:p>
    <w:p w14:paraId="5EF51C1F" w14:textId="6235B5C6" w:rsidR="00D7325E" w:rsidRPr="00F50DD6" w:rsidRDefault="00B10DB4" w:rsidP="00F50DD6">
      <w:pPr>
        <w:pStyle w:val="ListParagraph"/>
        <w:numPr>
          <w:ilvl w:val="0"/>
          <w:numId w:val="5"/>
        </w:numPr>
        <w:tabs>
          <w:tab w:val="left" w:pos="1600"/>
        </w:tabs>
        <w:contextualSpacing w:val="0"/>
        <w:rPr>
          <w:sz w:val="22"/>
          <w:szCs w:val="22"/>
          <w:lang w:val="es-419"/>
        </w:rPr>
      </w:pPr>
      <w:r w:rsidRPr="00F50DD6">
        <w:rPr>
          <w:sz w:val="22"/>
          <w:szCs w:val="22"/>
          <w:lang w:val="es-419"/>
        </w:rPr>
        <w:t>Comunicar cualquier preocupación sobre su capacidad o la capacidad del cuidador/familiar para seguir las instrucciones o utilizar el equipo proporcionado</w:t>
      </w:r>
      <w:r w:rsidR="00164694">
        <w:rPr>
          <w:sz w:val="22"/>
          <w:szCs w:val="22"/>
          <w:lang w:val="es-419"/>
        </w:rPr>
        <w:t>.</w:t>
      </w:r>
    </w:p>
    <w:p w14:paraId="7C44C2B3" w14:textId="77777777" w:rsidR="00D7325E" w:rsidRPr="00F50DD6" w:rsidRDefault="00D7325E" w:rsidP="00F50DD6">
      <w:pPr>
        <w:rPr>
          <w:sz w:val="22"/>
          <w:szCs w:val="22"/>
          <w:lang w:val="es-419"/>
        </w:rPr>
      </w:pPr>
    </w:p>
    <w:p w14:paraId="74EE4D60" w14:textId="69A1688B" w:rsidR="00D7325E" w:rsidRPr="00F50DD6" w:rsidRDefault="00B10DB4" w:rsidP="00F50DD6">
      <w:pPr>
        <w:pStyle w:val="ListParagraph"/>
        <w:numPr>
          <w:ilvl w:val="0"/>
          <w:numId w:val="5"/>
        </w:numPr>
        <w:tabs>
          <w:tab w:val="left" w:pos="1580"/>
        </w:tabs>
        <w:contextualSpacing w:val="0"/>
        <w:rPr>
          <w:sz w:val="22"/>
          <w:szCs w:val="22"/>
          <w:u w:val="single"/>
          <w:lang w:val="es-419"/>
        </w:rPr>
      </w:pPr>
      <w:r w:rsidRPr="00F50DD6">
        <w:rPr>
          <w:sz w:val="22"/>
          <w:szCs w:val="22"/>
          <w:lang w:val="es-419"/>
        </w:rPr>
        <w:lastRenderedPageBreak/>
        <w:t>Proteger los equipos contra incendio, agua, hurtos u ot</w:t>
      </w:r>
      <w:r w:rsidR="00BD5B0A">
        <w:rPr>
          <w:sz w:val="22"/>
          <w:szCs w:val="22"/>
          <w:lang w:val="es-419"/>
        </w:rPr>
        <w:t xml:space="preserve">ros daños, </w:t>
      </w:r>
      <w:r w:rsidRPr="00F50DD6">
        <w:rPr>
          <w:sz w:val="22"/>
          <w:szCs w:val="22"/>
          <w:lang w:val="es-419"/>
        </w:rPr>
        <w:t>Usted acepta no transferir ni permitir que su equipo sea utilizado por cualquier otra persona sin el consentimiento previo y por escrito de la compañía y además acuerda no modificar ni tratar de hacer reparacio</w:t>
      </w:r>
      <w:r w:rsidR="00BD5B0A">
        <w:rPr>
          <w:sz w:val="22"/>
          <w:szCs w:val="22"/>
          <w:lang w:val="es-419"/>
        </w:rPr>
        <w:t>nes de ningún tipo en el equipo.</w:t>
      </w:r>
      <w:r w:rsidRPr="00F50DD6">
        <w:rPr>
          <w:sz w:val="22"/>
          <w:szCs w:val="22"/>
          <w:lang w:val="es-419"/>
        </w:rPr>
        <w:t xml:space="preserve"> </w:t>
      </w:r>
      <w:r w:rsidRPr="00F50DD6">
        <w:rPr>
          <w:sz w:val="22"/>
          <w:szCs w:val="22"/>
          <w:u w:val="single"/>
          <w:lang w:val="es-419"/>
        </w:rPr>
        <w:t>Modificar equipos o tratar de hacer reparaciones en los equipos exonera a la compañía de cualquier obligación relacionada con los equipos y sus usos, y de cualquier resultado negativo para el cliente</w:t>
      </w:r>
      <w:r w:rsidRPr="00164694">
        <w:rPr>
          <w:sz w:val="22"/>
          <w:szCs w:val="22"/>
          <w:lang w:val="es-419"/>
        </w:rPr>
        <w:t>.</w:t>
      </w:r>
    </w:p>
    <w:p w14:paraId="751B61EB" w14:textId="77777777" w:rsidR="00D7325E" w:rsidRPr="00F50DD6" w:rsidRDefault="00D7325E" w:rsidP="00F50DD6">
      <w:pPr>
        <w:rPr>
          <w:sz w:val="22"/>
          <w:szCs w:val="22"/>
          <w:lang w:val="es-419"/>
        </w:rPr>
      </w:pPr>
    </w:p>
    <w:p w14:paraId="368872ED" w14:textId="77777777" w:rsidR="00D7325E" w:rsidRPr="00F50DD6" w:rsidRDefault="00B10DB4" w:rsidP="00F50DD6">
      <w:pPr>
        <w:pStyle w:val="ListParagraph"/>
        <w:numPr>
          <w:ilvl w:val="0"/>
          <w:numId w:val="5"/>
        </w:numPr>
        <w:tabs>
          <w:tab w:val="left" w:pos="1580"/>
        </w:tabs>
        <w:contextualSpacing w:val="0"/>
        <w:rPr>
          <w:sz w:val="22"/>
          <w:szCs w:val="22"/>
          <w:lang w:val="es-419"/>
        </w:rPr>
      </w:pPr>
      <w:r w:rsidRPr="00F50DD6">
        <w:rPr>
          <w:sz w:val="22"/>
          <w:szCs w:val="22"/>
          <w:lang w:val="es-419"/>
        </w:rPr>
        <w:t>Salvo donde sea contrario a la ley federal o estatal, usted es responsable de los cargos por alquiler y venta del equipo que su o sus compañías de seguro no paguen.  Usted es responsable por la liquidación completa con prontitud de sus cuentas salvo que se hayan aprobado previamente otros arreglos con la administración de la compañía.</w:t>
      </w:r>
    </w:p>
    <w:p w14:paraId="2BADBFFF" w14:textId="77777777" w:rsidR="00D7325E" w:rsidRPr="00F50DD6" w:rsidRDefault="00D7325E" w:rsidP="00F50DD6">
      <w:pPr>
        <w:rPr>
          <w:sz w:val="22"/>
          <w:szCs w:val="22"/>
          <w:lang w:val="es-419"/>
        </w:rPr>
      </w:pPr>
    </w:p>
    <w:p w14:paraId="43AB6191" w14:textId="77777777" w:rsidR="00D7325E" w:rsidRPr="00F50DD6" w:rsidRDefault="00B10DB4" w:rsidP="00F50DD6">
      <w:pPr>
        <w:pStyle w:val="ListParagraph"/>
        <w:numPr>
          <w:ilvl w:val="0"/>
          <w:numId w:val="5"/>
        </w:numPr>
        <w:tabs>
          <w:tab w:val="left" w:pos="1560"/>
        </w:tabs>
        <w:contextualSpacing w:val="0"/>
        <w:jc w:val="both"/>
        <w:rPr>
          <w:sz w:val="22"/>
          <w:szCs w:val="22"/>
          <w:lang w:val="es-419"/>
        </w:rPr>
      </w:pPr>
      <w:r w:rsidRPr="00F50DD6">
        <w:rPr>
          <w:sz w:val="22"/>
          <w:szCs w:val="22"/>
          <w:lang w:val="es-419"/>
        </w:rPr>
        <w:t>Se debe notificar a la compañía sobre cualquier cambio en su condición física, las recetas del médico o la cobertura de seguro.  Notifique a la compañía de inmediato sobre cualquier cambio de dirección o de teléfono bien sea temporal o permanente.</w:t>
      </w:r>
    </w:p>
    <w:p w14:paraId="20CADFE7" w14:textId="77777777" w:rsidR="00D7325E" w:rsidRPr="00F50DD6" w:rsidRDefault="00D7325E" w:rsidP="00F50DD6">
      <w:pPr>
        <w:rPr>
          <w:sz w:val="22"/>
          <w:szCs w:val="22"/>
          <w:lang w:val="es-419"/>
        </w:rPr>
      </w:pPr>
    </w:p>
    <w:p w14:paraId="21FC6DCC" w14:textId="77777777"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Usted notificará al Dispensario sobre cualquier preocupación relacionada con la atención o los servicios prestados.</w:t>
      </w:r>
    </w:p>
    <w:p w14:paraId="6C0CEC85" w14:textId="77777777" w:rsidR="00A6385A" w:rsidRPr="00F50DD6" w:rsidRDefault="00A6385A" w:rsidP="00F50DD6">
      <w:pPr>
        <w:rPr>
          <w:sz w:val="22"/>
          <w:szCs w:val="22"/>
          <w:lang w:val="es-419"/>
        </w:rPr>
      </w:pPr>
    </w:p>
    <w:p w14:paraId="46DA9A1C" w14:textId="77777777" w:rsidR="00D7325E" w:rsidRPr="00F50DD6" w:rsidRDefault="00B10DB4" w:rsidP="00F50DD6">
      <w:pPr>
        <w:pStyle w:val="ListParagraph"/>
        <w:numPr>
          <w:ilvl w:val="0"/>
          <w:numId w:val="5"/>
        </w:numPr>
        <w:contextualSpacing w:val="0"/>
        <w:rPr>
          <w:sz w:val="22"/>
          <w:szCs w:val="22"/>
          <w:lang w:val="es-419"/>
        </w:rPr>
      </w:pPr>
      <w:r w:rsidRPr="00F50DD6">
        <w:rPr>
          <w:sz w:val="22"/>
          <w:szCs w:val="22"/>
          <w:lang w:val="es-419"/>
        </w:rPr>
        <w:t>Estas preocupaciones serán atendidas según lo previsto en la política de resolución de reclamos de la compañía.</w:t>
      </w:r>
    </w:p>
    <w:p w14:paraId="4B56FE4F" w14:textId="77777777" w:rsidR="00D7325E" w:rsidRPr="00F50DD6" w:rsidRDefault="00D7325E" w:rsidP="00F50DD6">
      <w:pPr>
        <w:rPr>
          <w:sz w:val="22"/>
          <w:szCs w:val="22"/>
          <w:lang w:val="es-419"/>
        </w:rPr>
      </w:pPr>
    </w:p>
    <w:p w14:paraId="63670A3E" w14:textId="77777777" w:rsidR="00D7325E" w:rsidRPr="00F50DD6" w:rsidRDefault="00B10DB4" w:rsidP="00F50DD6">
      <w:pPr>
        <w:rPr>
          <w:sz w:val="22"/>
          <w:szCs w:val="22"/>
          <w:lang w:val="es-419"/>
        </w:rPr>
      </w:pPr>
      <w:r w:rsidRPr="00F50DD6">
        <w:rPr>
          <w:b/>
          <w:bCs/>
          <w:sz w:val="22"/>
          <w:szCs w:val="22"/>
          <w:lang w:val="es-419"/>
        </w:rPr>
        <w:t>RECLAMOS</w:t>
      </w:r>
    </w:p>
    <w:p w14:paraId="0300DBCC" w14:textId="77777777" w:rsidR="00D7325E" w:rsidRPr="00F50DD6" w:rsidRDefault="00D7325E" w:rsidP="00F50DD6">
      <w:pPr>
        <w:rPr>
          <w:sz w:val="22"/>
          <w:szCs w:val="22"/>
          <w:lang w:val="es-419"/>
        </w:rPr>
      </w:pPr>
    </w:p>
    <w:p w14:paraId="52FCCA78" w14:textId="418B4E30" w:rsidR="00D7325E" w:rsidRPr="00F50DD6" w:rsidRDefault="00B10DB4" w:rsidP="00F50DD6">
      <w:pPr>
        <w:rPr>
          <w:sz w:val="22"/>
          <w:szCs w:val="22"/>
          <w:lang w:val="es-419"/>
        </w:rPr>
      </w:pPr>
      <w:r w:rsidRPr="00F50DD6">
        <w:rPr>
          <w:sz w:val="22"/>
          <w:szCs w:val="22"/>
          <w:lang w:val="es-419"/>
        </w:rPr>
        <w:t>Cada paciente tiene el derecho para interponer reclamos relacionados con su seguridad o su satisfacción. Esta política lista los medios mediante los cuales los pacientes pueden interponer los reclamos</w:t>
      </w:r>
      <w:r w:rsidR="00164694">
        <w:rPr>
          <w:sz w:val="22"/>
          <w:szCs w:val="22"/>
          <w:lang w:val="es-419"/>
        </w:rPr>
        <w:t>.</w:t>
      </w:r>
      <w:r w:rsidRPr="00F50DD6">
        <w:rPr>
          <w:sz w:val="22"/>
          <w:szCs w:val="22"/>
          <w:lang w:val="es-419"/>
        </w:rPr>
        <w:t xml:space="preserve"> Lancaster </w:t>
      </w:r>
      <w:proofErr w:type="spellStart"/>
      <w:r w:rsidRPr="00F50DD6">
        <w:rPr>
          <w:sz w:val="22"/>
          <w:szCs w:val="22"/>
          <w:lang w:val="es-419"/>
        </w:rPr>
        <w:t>Urology</w:t>
      </w:r>
      <w:proofErr w:type="spellEnd"/>
      <w:r w:rsidRPr="00F50DD6">
        <w:rPr>
          <w:sz w:val="22"/>
          <w:szCs w:val="22"/>
          <w:lang w:val="es-419"/>
        </w:rPr>
        <w:t xml:space="preserve"> investigará y atenderá cada reclamo, queja, o preocupación según lo descrito en esta política.</w:t>
      </w:r>
    </w:p>
    <w:p w14:paraId="46F041A0" w14:textId="77777777" w:rsidR="00D7325E" w:rsidRPr="00F50DD6" w:rsidRDefault="00D7325E" w:rsidP="00F50DD6">
      <w:pPr>
        <w:rPr>
          <w:sz w:val="22"/>
          <w:szCs w:val="22"/>
          <w:lang w:val="es-419"/>
        </w:rPr>
      </w:pPr>
    </w:p>
    <w:p w14:paraId="0A12746A" w14:textId="70347D87" w:rsidR="00D7325E" w:rsidRPr="00F50DD6" w:rsidRDefault="00B10DB4" w:rsidP="00F50DD6">
      <w:pPr>
        <w:rPr>
          <w:sz w:val="22"/>
          <w:szCs w:val="22"/>
          <w:lang w:val="es-419"/>
        </w:rPr>
      </w:pPr>
      <w:r w:rsidRPr="00F50DD6">
        <w:rPr>
          <w:sz w:val="22"/>
          <w:szCs w:val="22"/>
          <w:lang w:val="es-419"/>
        </w:rPr>
        <w:t>El paciente tiene derecho a interponer un reclamo o queja verbalmente o por escrito. Pueden informarlos a cualquier empleado, quien luego referirá al paciente al gerente apropiado para manejar los reclamos como se indica a continuación. Gerente del Dispensario - (Nombre/Número de Teléfono)</w:t>
      </w:r>
      <w:r w:rsidR="00BD5B0A">
        <w:rPr>
          <w:sz w:val="22"/>
          <w:szCs w:val="22"/>
          <w:lang w:val="es-419"/>
        </w:rPr>
        <w:t>.</w:t>
      </w:r>
    </w:p>
    <w:p w14:paraId="0108BF75" w14:textId="77777777" w:rsidR="00D7325E" w:rsidRPr="00F50DD6" w:rsidRDefault="00D7325E" w:rsidP="00F50DD6">
      <w:pPr>
        <w:rPr>
          <w:sz w:val="22"/>
          <w:szCs w:val="22"/>
          <w:lang w:val="es-419"/>
        </w:rPr>
      </w:pPr>
    </w:p>
    <w:p w14:paraId="47A5A0C7" w14:textId="5701C910" w:rsidR="00D7325E" w:rsidRPr="00F50DD6" w:rsidRDefault="00B10DB4" w:rsidP="00F50DD6">
      <w:pPr>
        <w:rPr>
          <w:sz w:val="22"/>
          <w:szCs w:val="22"/>
          <w:lang w:val="es-419"/>
        </w:rPr>
      </w:pPr>
      <w:r w:rsidRPr="00F50DD6">
        <w:rPr>
          <w:sz w:val="22"/>
          <w:szCs w:val="22"/>
          <w:lang w:val="es-419"/>
        </w:rPr>
        <w:t xml:space="preserve">Médico </w:t>
      </w:r>
      <w:r w:rsidR="00164694">
        <w:rPr>
          <w:sz w:val="22"/>
          <w:szCs w:val="22"/>
          <w:lang w:val="es-419"/>
        </w:rPr>
        <w:t xml:space="preserve">de Guardia </w:t>
      </w:r>
      <w:r w:rsidRPr="00F50DD6">
        <w:rPr>
          <w:sz w:val="22"/>
          <w:szCs w:val="22"/>
          <w:lang w:val="es-419"/>
        </w:rPr>
        <w:t>- Paul R. Sieber, MD</w:t>
      </w:r>
    </w:p>
    <w:p w14:paraId="3815D1C1" w14:textId="77777777" w:rsidR="00D7325E" w:rsidRPr="00F50DD6" w:rsidRDefault="00D7325E" w:rsidP="00F50DD6">
      <w:pPr>
        <w:rPr>
          <w:sz w:val="22"/>
          <w:szCs w:val="22"/>
          <w:lang w:val="es-419"/>
        </w:rPr>
      </w:pPr>
    </w:p>
    <w:p w14:paraId="381CA7CA" w14:textId="00D22BBB" w:rsidR="00D7325E" w:rsidRPr="00F50DD6" w:rsidRDefault="00D16120" w:rsidP="00F50DD6">
      <w:pPr>
        <w:ind w:left="1416" w:firstLine="708"/>
        <w:rPr>
          <w:sz w:val="22"/>
          <w:szCs w:val="22"/>
          <w:lang w:val="es-419"/>
        </w:rPr>
      </w:pPr>
      <w:hyperlink r:id="rId6" w:history="1">
        <w:r w:rsidR="009A3A0E" w:rsidRPr="00207D1D">
          <w:rPr>
            <w:rStyle w:val="Hyperlink"/>
            <w:sz w:val="22"/>
            <w:szCs w:val="22"/>
            <w:lang w:val="es-419"/>
          </w:rPr>
          <w:t>psieber@keystoneurology.com</w:t>
        </w:r>
      </w:hyperlink>
    </w:p>
    <w:p w14:paraId="3E5DBF95" w14:textId="77777777" w:rsidR="00D7325E" w:rsidRPr="00F50DD6" w:rsidRDefault="00D7325E" w:rsidP="00F50DD6">
      <w:pPr>
        <w:rPr>
          <w:sz w:val="22"/>
          <w:szCs w:val="22"/>
          <w:lang w:val="es-419"/>
        </w:rPr>
      </w:pPr>
    </w:p>
    <w:p w14:paraId="2D8B90BF" w14:textId="77777777" w:rsidR="00D7325E" w:rsidRPr="00F50DD6" w:rsidRDefault="00B10DB4" w:rsidP="00F50DD6">
      <w:pPr>
        <w:ind w:left="1416" w:firstLine="708"/>
        <w:rPr>
          <w:sz w:val="22"/>
          <w:szCs w:val="22"/>
          <w:lang w:val="es-419"/>
        </w:rPr>
      </w:pPr>
      <w:r w:rsidRPr="00F50DD6">
        <w:rPr>
          <w:sz w:val="22"/>
          <w:szCs w:val="22"/>
          <w:lang w:val="es-419"/>
        </w:rPr>
        <w:t>717-393-1771</w:t>
      </w:r>
    </w:p>
    <w:p w14:paraId="5E3CAC27" w14:textId="77777777" w:rsidR="00D7325E" w:rsidRPr="00F50DD6" w:rsidRDefault="00D7325E" w:rsidP="00F50DD6">
      <w:pPr>
        <w:rPr>
          <w:sz w:val="22"/>
          <w:szCs w:val="22"/>
          <w:lang w:val="es-419"/>
        </w:rPr>
      </w:pPr>
    </w:p>
    <w:p w14:paraId="58A539EB" w14:textId="77777777" w:rsidR="00A6385A" w:rsidRPr="00F50DD6" w:rsidRDefault="00B10DB4" w:rsidP="00F50DD6">
      <w:pPr>
        <w:rPr>
          <w:sz w:val="22"/>
          <w:szCs w:val="22"/>
          <w:lang w:val="es-419"/>
        </w:rPr>
      </w:pPr>
      <w:r w:rsidRPr="00F50DD6">
        <w:rPr>
          <w:sz w:val="22"/>
          <w:szCs w:val="22"/>
          <w:lang w:val="es-419"/>
        </w:rPr>
        <w:t>Funcionario de Privacidad - Shelvy Frank</w:t>
      </w:r>
    </w:p>
    <w:p w14:paraId="55ABDFD6" w14:textId="77777777" w:rsidR="00A6385A" w:rsidRPr="00F50DD6" w:rsidRDefault="00A6385A" w:rsidP="00F50DD6">
      <w:pPr>
        <w:rPr>
          <w:sz w:val="22"/>
          <w:szCs w:val="22"/>
          <w:lang w:val="es-419"/>
        </w:rPr>
      </w:pPr>
    </w:p>
    <w:p w14:paraId="3DB6EB0F" w14:textId="4F5A7AF7" w:rsidR="00D7325E" w:rsidRPr="006D2E7E" w:rsidRDefault="00D16120" w:rsidP="00F50DD6">
      <w:pPr>
        <w:ind w:left="1416" w:firstLine="708"/>
        <w:rPr>
          <w:sz w:val="22"/>
          <w:szCs w:val="22"/>
          <w:lang w:val="pt-BR"/>
        </w:rPr>
      </w:pPr>
      <w:hyperlink r:id="rId7" w:history="1">
        <w:r w:rsidR="009A3A0E" w:rsidRPr="00207D1D">
          <w:rPr>
            <w:rStyle w:val="Hyperlink"/>
            <w:sz w:val="22"/>
            <w:szCs w:val="22"/>
            <w:lang w:val="pt-BR"/>
          </w:rPr>
          <w:t>shelyyf@keystoneurology.com</w:t>
        </w:r>
      </w:hyperlink>
    </w:p>
    <w:p w14:paraId="2D6481E1" w14:textId="77777777" w:rsidR="00A6385A" w:rsidRPr="006D2E7E" w:rsidRDefault="00A6385A" w:rsidP="00F50DD6">
      <w:pPr>
        <w:rPr>
          <w:sz w:val="22"/>
          <w:szCs w:val="22"/>
          <w:lang w:val="pt-BR"/>
        </w:rPr>
      </w:pPr>
    </w:p>
    <w:p w14:paraId="03D77001" w14:textId="77777777" w:rsidR="00D7325E" w:rsidRPr="006D2E7E" w:rsidRDefault="00B10DB4" w:rsidP="00F50DD6">
      <w:pPr>
        <w:ind w:left="1416" w:firstLine="708"/>
        <w:rPr>
          <w:sz w:val="22"/>
          <w:szCs w:val="22"/>
          <w:lang w:val="pt-BR"/>
        </w:rPr>
      </w:pPr>
      <w:r w:rsidRPr="006D2E7E">
        <w:rPr>
          <w:sz w:val="22"/>
          <w:szCs w:val="22"/>
          <w:lang w:val="pt-BR"/>
        </w:rPr>
        <w:t>717-940-2565 (celular) o 717-723-4579 (oficina)</w:t>
      </w:r>
    </w:p>
    <w:p w14:paraId="7AF092FA" w14:textId="77777777" w:rsidR="00D7325E" w:rsidRPr="006D2E7E" w:rsidRDefault="00D7325E" w:rsidP="00F50DD6">
      <w:pPr>
        <w:rPr>
          <w:sz w:val="22"/>
          <w:szCs w:val="22"/>
          <w:lang w:val="pt-BR"/>
        </w:rPr>
      </w:pPr>
    </w:p>
    <w:p w14:paraId="7A437EFF" w14:textId="77777777" w:rsidR="00D7325E" w:rsidRPr="00F50DD6" w:rsidRDefault="00B10DB4" w:rsidP="00F50DD6">
      <w:pPr>
        <w:rPr>
          <w:sz w:val="22"/>
          <w:szCs w:val="22"/>
          <w:lang w:val="es-419"/>
        </w:rPr>
      </w:pPr>
      <w:r w:rsidRPr="00F50DD6">
        <w:rPr>
          <w:sz w:val="22"/>
          <w:szCs w:val="22"/>
          <w:lang w:val="es-419"/>
        </w:rPr>
        <w:t>Después de que el reclamo o queja es recibido, será investigado, documentado, y respondido por la administración:</w:t>
      </w:r>
    </w:p>
    <w:p w14:paraId="0A6BF859" w14:textId="77777777" w:rsidR="00A6385A" w:rsidRPr="00F50DD6" w:rsidRDefault="00A6385A" w:rsidP="00F50DD6">
      <w:pPr>
        <w:rPr>
          <w:sz w:val="22"/>
          <w:szCs w:val="22"/>
          <w:lang w:val="es-419"/>
        </w:rPr>
      </w:pPr>
    </w:p>
    <w:p w14:paraId="6B231D9C" w14:textId="7A8B5FEC" w:rsidR="00D7325E" w:rsidRPr="00F50DD6" w:rsidRDefault="00B10DB4" w:rsidP="00F50DD6">
      <w:pPr>
        <w:pStyle w:val="ListParagraph"/>
        <w:numPr>
          <w:ilvl w:val="0"/>
          <w:numId w:val="6"/>
        </w:numPr>
        <w:contextualSpacing w:val="0"/>
        <w:rPr>
          <w:sz w:val="22"/>
          <w:szCs w:val="22"/>
          <w:lang w:val="es-419"/>
        </w:rPr>
      </w:pPr>
      <w:r w:rsidRPr="00F50DD6">
        <w:rPr>
          <w:sz w:val="22"/>
          <w:szCs w:val="22"/>
          <w:lang w:val="es-419"/>
        </w:rPr>
        <w:t>Verbalmente dentro de 5 días</w:t>
      </w:r>
      <w:r w:rsidR="00164694">
        <w:rPr>
          <w:sz w:val="22"/>
          <w:szCs w:val="22"/>
          <w:lang w:val="es-419"/>
        </w:rPr>
        <w:t>.</w:t>
      </w:r>
    </w:p>
    <w:p w14:paraId="3D33DB1D" w14:textId="4FEBDD44" w:rsidR="00D7325E" w:rsidRPr="00F50DD6" w:rsidRDefault="00B10DB4" w:rsidP="00F50DD6">
      <w:pPr>
        <w:pStyle w:val="ListParagraph"/>
        <w:numPr>
          <w:ilvl w:val="0"/>
          <w:numId w:val="6"/>
        </w:numPr>
        <w:contextualSpacing w:val="0"/>
        <w:rPr>
          <w:sz w:val="22"/>
          <w:szCs w:val="22"/>
          <w:lang w:val="es-419"/>
        </w:rPr>
      </w:pPr>
      <w:r w:rsidRPr="00F50DD6">
        <w:rPr>
          <w:sz w:val="22"/>
          <w:szCs w:val="22"/>
          <w:lang w:val="es-419"/>
        </w:rPr>
        <w:t>Por escrito dentro de 14 días</w:t>
      </w:r>
      <w:r w:rsidR="00164694">
        <w:rPr>
          <w:sz w:val="22"/>
          <w:szCs w:val="22"/>
          <w:lang w:val="es-419"/>
        </w:rPr>
        <w:t>.</w:t>
      </w:r>
    </w:p>
    <w:p w14:paraId="0969C1AD" w14:textId="77777777" w:rsidR="00D7325E" w:rsidRPr="00F50DD6" w:rsidRDefault="00D7325E" w:rsidP="00F50DD6">
      <w:pPr>
        <w:rPr>
          <w:sz w:val="22"/>
          <w:szCs w:val="22"/>
          <w:lang w:val="es-419"/>
        </w:rPr>
      </w:pPr>
    </w:p>
    <w:p w14:paraId="3937D108" w14:textId="77777777" w:rsidR="00D7325E" w:rsidRPr="00F50DD6" w:rsidRDefault="00B10DB4" w:rsidP="00F50DD6">
      <w:pPr>
        <w:rPr>
          <w:sz w:val="22"/>
          <w:szCs w:val="22"/>
          <w:lang w:val="es-419"/>
        </w:rPr>
      </w:pPr>
      <w:r w:rsidRPr="00F50DD6">
        <w:rPr>
          <w:sz w:val="22"/>
          <w:szCs w:val="22"/>
          <w:lang w:val="es-419"/>
        </w:rPr>
        <w:t>La documentación de la resolución del reclamo incluirá:</w:t>
      </w:r>
    </w:p>
    <w:p w14:paraId="2D5AE8D0" w14:textId="77777777" w:rsidR="00D7325E" w:rsidRPr="00F50DD6" w:rsidRDefault="00D7325E" w:rsidP="00F50DD6">
      <w:pPr>
        <w:rPr>
          <w:sz w:val="22"/>
          <w:szCs w:val="22"/>
          <w:lang w:val="es-419"/>
        </w:rPr>
      </w:pPr>
    </w:p>
    <w:p w14:paraId="13A2434A" w14:textId="26944F59" w:rsidR="00A6385A" w:rsidRPr="00F50DD6" w:rsidRDefault="00B10DB4" w:rsidP="00F50DD6">
      <w:pPr>
        <w:pStyle w:val="ListParagraph"/>
        <w:numPr>
          <w:ilvl w:val="0"/>
          <w:numId w:val="7"/>
        </w:numPr>
        <w:contextualSpacing w:val="0"/>
        <w:rPr>
          <w:sz w:val="22"/>
          <w:szCs w:val="22"/>
          <w:lang w:val="es-419"/>
        </w:rPr>
      </w:pPr>
      <w:r w:rsidRPr="00F50DD6">
        <w:rPr>
          <w:sz w:val="22"/>
          <w:szCs w:val="22"/>
          <w:lang w:val="es-419"/>
        </w:rPr>
        <w:t>Información demográfica del paciente</w:t>
      </w:r>
      <w:r w:rsidR="00164694">
        <w:rPr>
          <w:sz w:val="22"/>
          <w:szCs w:val="22"/>
          <w:lang w:val="es-419"/>
        </w:rPr>
        <w:t>.</w:t>
      </w:r>
    </w:p>
    <w:p w14:paraId="52FC2B8C" w14:textId="22B4D46A" w:rsidR="00D7325E" w:rsidRPr="00F50DD6" w:rsidRDefault="00B10DB4" w:rsidP="00F50DD6">
      <w:pPr>
        <w:pStyle w:val="ListParagraph"/>
        <w:numPr>
          <w:ilvl w:val="0"/>
          <w:numId w:val="7"/>
        </w:numPr>
        <w:contextualSpacing w:val="0"/>
        <w:rPr>
          <w:sz w:val="22"/>
          <w:szCs w:val="22"/>
          <w:lang w:val="es-419"/>
        </w:rPr>
      </w:pPr>
      <w:r w:rsidRPr="00F50DD6">
        <w:rPr>
          <w:sz w:val="22"/>
          <w:szCs w:val="22"/>
          <w:lang w:val="es-419"/>
        </w:rPr>
        <w:t>Naturaleza del reclamo</w:t>
      </w:r>
      <w:r w:rsidR="00164694">
        <w:rPr>
          <w:sz w:val="22"/>
          <w:szCs w:val="22"/>
          <w:lang w:val="es-419"/>
        </w:rPr>
        <w:t>.</w:t>
      </w:r>
    </w:p>
    <w:p w14:paraId="2F1F8682" w14:textId="0E459A23" w:rsidR="00D7325E" w:rsidRPr="00F50DD6" w:rsidRDefault="00B10DB4" w:rsidP="00F50DD6">
      <w:pPr>
        <w:pStyle w:val="ListParagraph"/>
        <w:numPr>
          <w:ilvl w:val="0"/>
          <w:numId w:val="7"/>
        </w:numPr>
        <w:contextualSpacing w:val="0"/>
        <w:rPr>
          <w:sz w:val="22"/>
          <w:szCs w:val="22"/>
          <w:lang w:val="es-419"/>
        </w:rPr>
      </w:pPr>
      <w:r w:rsidRPr="00F50DD6">
        <w:rPr>
          <w:sz w:val="22"/>
          <w:szCs w:val="22"/>
          <w:lang w:val="es-419"/>
        </w:rPr>
        <w:lastRenderedPageBreak/>
        <w:t>Fecha del reclamo</w:t>
      </w:r>
      <w:r w:rsidR="00164694">
        <w:rPr>
          <w:sz w:val="22"/>
          <w:szCs w:val="22"/>
          <w:lang w:val="es-419"/>
        </w:rPr>
        <w:t>.</w:t>
      </w:r>
    </w:p>
    <w:p w14:paraId="6777EB3C" w14:textId="1F36E9F6" w:rsidR="00D7325E" w:rsidRPr="00F50DD6" w:rsidRDefault="00B10DB4" w:rsidP="00F50DD6">
      <w:pPr>
        <w:pStyle w:val="ListParagraph"/>
        <w:numPr>
          <w:ilvl w:val="0"/>
          <w:numId w:val="7"/>
        </w:numPr>
        <w:contextualSpacing w:val="0"/>
        <w:rPr>
          <w:sz w:val="22"/>
          <w:szCs w:val="22"/>
          <w:lang w:val="es-419"/>
        </w:rPr>
      </w:pPr>
      <w:r w:rsidRPr="00F50DD6">
        <w:rPr>
          <w:sz w:val="22"/>
          <w:szCs w:val="22"/>
          <w:lang w:val="es-419"/>
        </w:rPr>
        <w:t>Fecha de la investigación</w:t>
      </w:r>
      <w:r w:rsidR="00164694">
        <w:rPr>
          <w:sz w:val="22"/>
          <w:szCs w:val="22"/>
          <w:lang w:val="es-419"/>
        </w:rPr>
        <w:t>.</w:t>
      </w:r>
    </w:p>
    <w:p w14:paraId="7E885DF8" w14:textId="66F5191D" w:rsidR="00A6385A" w:rsidRPr="00F50DD6" w:rsidRDefault="00B10DB4" w:rsidP="00F50DD6">
      <w:pPr>
        <w:pStyle w:val="ListParagraph"/>
        <w:numPr>
          <w:ilvl w:val="0"/>
          <w:numId w:val="7"/>
        </w:numPr>
        <w:contextualSpacing w:val="0"/>
        <w:rPr>
          <w:sz w:val="22"/>
          <w:szCs w:val="22"/>
          <w:lang w:val="es-419"/>
        </w:rPr>
      </w:pPr>
      <w:r w:rsidRPr="00F50DD6">
        <w:rPr>
          <w:sz w:val="22"/>
          <w:szCs w:val="22"/>
          <w:lang w:val="es-419"/>
        </w:rPr>
        <w:t>Hallazgos de la investigación</w:t>
      </w:r>
      <w:r w:rsidR="00164694">
        <w:rPr>
          <w:sz w:val="22"/>
          <w:szCs w:val="22"/>
          <w:lang w:val="es-419"/>
        </w:rPr>
        <w:t>.</w:t>
      </w:r>
    </w:p>
    <w:p w14:paraId="5089F8FD" w14:textId="63D15229" w:rsidR="00D7325E" w:rsidRPr="00F50DD6" w:rsidRDefault="00B10DB4" w:rsidP="00F50DD6">
      <w:pPr>
        <w:pStyle w:val="ListParagraph"/>
        <w:numPr>
          <w:ilvl w:val="0"/>
          <w:numId w:val="7"/>
        </w:numPr>
        <w:contextualSpacing w:val="0"/>
        <w:rPr>
          <w:sz w:val="22"/>
          <w:szCs w:val="22"/>
          <w:lang w:val="es-419"/>
        </w:rPr>
      </w:pPr>
      <w:r w:rsidRPr="00F50DD6">
        <w:rPr>
          <w:sz w:val="22"/>
          <w:szCs w:val="22"/>
          <w:lang w:val="es-419"/>
        </w:rPr>
        <w:t>Conclusiones</w:t>
      </w:r>
      <w:r w:rsidR="00164694">
        <w:rPr>
          <w:sz w:val="22"/>
          <w:szCs w:val="22"/>
          <w:lang w:val="es-419"/>
        </w:rPr>
        <w:t>.</w:t>
      </w:r>
    </w:p>
    <w:p w14:paraId="5821F287" w14:textId="7049ECEC" w:rsidR="00D7325E" w:rsidRPr="00F50DD6" w:rsidRDefault="00B10DB4" w:rsidP="00F50DD6">
      <w:pPr>
        <w:pStyle w:val="ListParagraph"/>
        <w:numPr>
          <w:ilvl w:val="0"/>
          <w:numId w:val="7"/>
        </w:numPr>
        <w:contextualSpacing w:val="0"/>
        <w:rPr>
          <w:sz w:val="22"/>
          <w:szCs w:val="22"/>
          <w:lang w:val="es-419"/>
        </w:rPr>
      </w:pPr>
      <w:r w:rsidRPr="00F50DD6">
        <w:rPr>
          <w:sz w:val="22"/>
          <w:szCs w:val="22"/>
          <w:lang w:val="es-419"/>
        </w:rPr>
        <w:t>Plan de Acciones Correctivas (si son necesarias)</w:t>
      </w:r>
      <w:r w:rsidR="00164694">
        <w:rPr>
          <w:sz w:val="22"/>
          <w:szCs w:val="22"/>
          <w:lang w:val="es-419"/>
        </w:rPr>
        <w:t>.</w:t>
      </w:r>
    </w:p>
    <w:p w14:paraId="2961FF1C" w14:textId="5F130781" w:rsidR="00D7325E" w:rsidRPr="00F50DD6" w:rsidRDefault="00B10DB4" w:rsidP="00F50DD6">
      <w:pPr>
        <w:pStyle w:val="ListParagraph"/>
        <w:numPr>
          <w:ilvl w:val="0"/>
          <w:numId w:val="7"/>
        </w:numPr>
        <w:contextualSpacing w:val="0"/>
        <w:rPr>
          <w:sz w:val="22"/>
          <w:szCs w:val="22"/>
          <w:lang w:val="es-419"/>
        </w:rPr>
      </w:pPr>
      <w:r w:rsidRPr="00F50DD6">
        <w:rPr>
          <w:sz w:val="22"/>
          <w:szCs w:val="22"/>
          <w:lang w:val="es-419"/>
        </w:rPr>
        <w:t>Fecha de contacto con el paciente</w:t>
      </w:r>
      <w:r w:rsidR="00164694">
        <w:rPr>
          <w:sz w:val="22"/>
          <w:szCs w:val="22"/>
          <w:lang w:val="es-419"/>
        </w:rPr>
        <w:t>.</w:t>
      </w:r>
    </w:p>
    <w:sectPr w:rsidR="00D7325E" w:rsidRPr="00F50DD6" w:rsidSect="00C66974">
      <w:type w:val="continuous"/>
      <w:pgSz w:w="12240" w:h="15840" w:code="1"/>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265"/>
    <w:multiLevelType w:val="hybridMultilevel"/>
    <w:tmpl w:val="DFE25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97F79EC"/>
    <w:multiLevelType w:val="hybridMultilevel"/>
    <w:tmpl w:val="26644FE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36427DE"/>
    <w:multiLevelType w:val="hybridMultilevel"/>
    <w:tmpl w:val="43CC5A7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9602E7F"/>
    <w:multiLevelType w:val="hybridMultilevel"/>
    <w:tmpl w:val="0994E8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2B63416C"/>
    <w:multiLevelType w:val="hybridMultilevel"/>
    <w:tmpl w:val="FE3499BE"/>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3F5C77D3"/>
    <w:multiLevelType w:val="multilevel"/>
    <w:tmpl w:val="676613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5C923CC"/>
    <w:multiLevelType w:val="hybridMultilevel"/>
    <w:tmpl w:val="11E0023A"/>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634626-002E-4149-8B33-D5B602389D53}"/>
    <w:docVar w:name="dgnword-eventsink" w:val="2587491486992"/>
  </w:docVars>
  <w:rsids>
    <w:rsidRoot w:val="00D7325E"/>
    <w:rsid w:val="00164694"/>
    <w:rsid w:val="00602858"/>
    <w:rsid w:val="006D2E7E"/>
    <w:rsid w:val="009A3A0E"/>
    <w:rsid w:val="00A6385A"/>
    <w:rsid w:val="00B10DB4"/>
    <w:rsid w:val="00BD5B0A"/>
    <w:rsid w:val="00C66974"/>
    <w:rsid w:val="00D16120"/>
    <w:rsid w:val="00D7325E"/>
    <w:rsid w:val="00F50D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B69F"/>
  <w15:docId w15:val="{ECF1BA35-BF58-4FF5-BC92-AB10E3DC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66974"/>
    <w:pPr>
      <w:ind w:left="720"/>
      <w:contextualSpacing/>
    </w:pPr>
  </w:style>
  <w:style w:type="character" w:styleId="Hyperlink">
    <w:name w:val="Hyperlink"/>
    <w:basedOn w:val="DefaultParagraphFont"/>
    <w:uiPriority w:val="99"/>
    <w:unhideWhenUsed/>
    <w:rsid w:val="00A6385A"/>
    <w:rPr>
      <w:color w:val="0000FF" w:themeColor="hyperlink"/>
      <w:u w:val="single"/>
    </w:rPr>
  </w:style>
  <w:style w:type="character" w:customStyle="1" w:styleId="UnresolvedMention1">
    <w:name w:val="Unresolved Mention1"/>
    <w:basedOn w:val="DefaultParagraphFont"/>
    <w:uiPriority w:val="99"/>
    <w:semiHidden/>
    <w:unhideWhenUsed/>
    <w:rsid w:val="00A6385A"/>
    <w:rPr>
      <w:color w:val="605E5C"/>
      <w:shd w:val="clear" w:color="auto" w:fill="E1DFDD"/>
    </w:rPr>
  </w:style>
  <w:style w:type="character" w:styleId="UnresolvedMention">
    <w:name w:val="Unresolved Mention"/>
    <w:basedOn w:val="DefaultParagraphFont"/>
    <w:uiPriority w:val="99"/>
    <w:semiHidden/>
    <w:unhideWhenUsed/>
    <w:rsid w:val="009A3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yyf@keystoneur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eber@keystoneurology.com" TargetMode="External"/><Relationship Id="rId5" Type="http://schemas.openxmlformats.org/officeDocument/2006/relationships/hyperlink" Target="mailto:shelvyf@keystoneurolog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1816</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Shelvy Frank</dc:creator>
  <cp:lastModifiedBy>Shelvy Frank</cp:lastModifiedBy>
  <cp:revision>4</cp:revision>
  <dcterms:created xsi:type="dcterms:W3CDTF">2020-01-21T15:26:00Z</dcterms:created>
  <dcterms:modified xsi:type="dcterms:W3CDTF">2020-10-28T18:42:00Z</dcterms:modified>
</cp:coreProperties>
</file>